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19801101"/>
        <w:docPartObj>
          <w:docPartGallery w:val="Cover Pages"/>
          <w:docPartUnique/>
        </w:docPartObj>
      </w:sdtPr>
      <w:sdtContent>
        <w:bookmarkStart w:id="0" w:name="_GoBack" w:displacedByCustomXml="prev"/>
        <w:bookmarkEnd w:id="0" w:displacedByCustomXml="prev"/>
        <w:p w:rsidR="00FD6358" w:rsidRDefault="00FD6358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48.25pt;margin-top:-34.25pt;width:619.4pt;height:619.4pt;z-index:251672576;mso-position-horizontal-relative:text;mso-position-vertical-relative:text;mso-width-relative:page;mso-height-relative:page">
                <v:imagedata r:id="rId7" o:title="Copia de Copia de post dia del maestro juvenil rosa (5)"/>
              </v:shape>
            </w:pict>
          </w:r>
        </w:p>
        <w:p w:rsidR="00FD6358" w:rsidRDefault="00FD6358">
          <w:r>
            <w:br w:type="page"/>
          </w:r>
        </w:p>
      </w:sdtContent>
    </w:sdt>
    <w:p w:rsidR="00950C98" w:rsidRPr="0046799C" w:rsidRDefault="00950C98" w:rsidP="00950C98">
      <w:pPr>
        <w:jc w:val="both"/>
      </w:pPr>
      <w:r w:rsidRPr="0046799C">
        <w:lastRenderedPageBreak/>
        <w:t>Escuela Primaria: _____</w:t>
      </w:r>
      <w:r>
        <w:t>____________</w:t>
      </w:r>
      <w:r w:rsidR="009413AC">
        <w:t>___________________________________________</w:t>
      </w:r>
      <w:r>
        <w:t>_</w:t>
      </w:r>
      <w:r w:rsidRPr="0046799C">
        <w:t>___________</w:t>
      </w:r>
      <w:r>
        <w:t xml:space="preserve">                               Turno: __________________</w:t>
      </w:r>
    </w:p>
    <w:p w:rsidR="00950C98" w:rsidRPr="005E1E6F" w:rsidRDefault="00950C98" w:rsidP="009413AC">
      <w:pPr>
        <w:jc w:val="both"/>
        <w:rPr>
          <w:b/>
        </w:rPr>
      </w:pPr>
      <w:r>
        <w:rPr>
          <w:u w:val="single"/>
        </w:rPr>
        <w:t xml:space="preserve">                                             </w:t>
      </w:r>
      <w:r w:rsidRPr="0046799C">
        <w:rPr>
          <w:u w:val="single"/>
        </w:rPr>
        <w:t>Nombre</w:t>
      </w:r>
      <w:r>
        <w:rPr>
          <w:u w:val="single"/>
        </w:rPr>
        <w:t xml:space="preserve"> del docente     </w:t>
      </w:r>
      <w:r w:rsidR="009413AC">
        <w:rPr>
          <w:u w:val="single"/>
        </w:rPr>
        <w:t>__________________</w:t>
      </w:r>
      <w:r>
        <w:rPr>
          <w:u w:val="single"/>
        </w:rPr>
        <w:t xml:space="preserve">              </w:t>
      </w:r>
      <w:r>
        <w:t xml:space="preserve"> </w:t>
      </w:r>
      <w:r w:rsidR="009413AC">
        <w:t xml:space="preserve">   </w:t>
      </w:r>
      <w:r>
        <w:t>Grado: _____________   Grupo: ____________</w:t>
      </w:r>
      <w:r w:rsidR="009413AC">
        <w:t xml:space="preserve">            </w:t>
      </w:r>
      <w:r w:rsidRPr="005E1E6F">
        <w:rPr>
          <w:b/>
        </w:rPr>
        <w:t xml:space="preserve">Ciclo Escolar </w:t>
      </w:r>
    </w:p>
    <w:p w:rsidR="00950C98" w:rsidRPr="005E1E6F" w:rsidRDefault="00950C98" w:rsidP="00950C98">
      <w:pPr>
        <w:spacing w:after="0" w:line="240" w:lineRule="auto"/>
        <w:jc w:val="center"/>
        <w:rPr>
          <w:b/>
          <w:color w:val="1F497D" w:themeColor="text2"/>
        </w:rPr>
      </w:pPr>
      <w:r w:rsidRPr="005E1E6F">
        <w:rPr>
          <w:b/>
          <w:color w:val="1F497D" w:themeColor="text2"/>
        </w:rPr>
        <w:t>PLAN DE TRABAJO</w:t>
      </w:r>
    </w:p>
    <w:p w:rsidR="00950C98" w:rsidRPr="005E1E6F" w:rsidRDefault="00950C98" w:rsidP="00950C98">
      <w:pPr>
        <w:spacing w:after="0" w:line="240" w:lineRule="auto"/>
        <w:jc w:val="center"/>
        <w:rPr>
          <w:b/>
          <w:color w:val="1F497D" w:themeColor="text2"/>
        </w:rPr>
      </w:pPr>
    </w:p>
    <w:p w:rsidR="00950C98" w:rsidRPr="00224CC4" w:rsidRDefault="00950C98" w:rsidP="00950C98">
      <w:pPr>
        <w:spacing w:after="0"/>
        <w:jc w:val="both"/>
      </w:pPr>
      <w:r w:rsidRPr="00950C98">
        <w:rPr>
          <w:b/>
          <w:sz w:val="24"/>
        </w:rPr>
        <w:t xml:space="preserve">Asignatura: ESPAÑOL  </w:t>
      </w:r>
      <w:r w:rsidR="00510FA7">
        <w:rPr>
          <w:b/>
          <w:szCs w:val="24"/>
        </w:rPr>
        <w:t>Práctica Social del Lenguaje 3</w:t>
      </w:r>
      <w:r w:rsidRPr="00950C98">
        <w:rPr>
          <w:b/>
          <w:szCs w:val="24"/>
        </w:rPr>
        <w:t xml:space="preserve"> </w:t>
      </w:r>
      <w:r>
        <w:rPr>
          <w:b/>
          <w:szCs w:val="24"/>
        </w:rPr>
        <w:t xml:space="preserve">    </w:t>
      </w:r>
      <w:r w:rsidR="009413AC">
        <w:rPr>
          <w:b/>
          <w:szCs w:val="24"/>
        </w:rPr>
        <w:t xml:space="preserve">                                                           </w:t>
      </w:r>
      <w:r w:rsidR="00224CC4">
        <w:rPr>
          <w:b/>
          <w:szCs w:val="24"/>
        </w:rPr>
        <w:t xml:space="preserve">           </w:t>
      </w:r>
      <w:r w:rsidR="004C7C94">
        <w:rPr>
          <w:b/>
          <w:szCs w:val="24"/>
        </w:rPr>
        <w:t xml:space="preserve">                             </w:t>
      </w:r>
      <w:r w:rsidR="004C7C94" w:rsidRPr="005E1E6F">
        <w:rPr>
          <w:b/>
        </w:rPr>
        <w:t>SEMANA</w:t>
      </w:r>
      <w:r w:rsidR="004C7C94">
        <w:rPr>
          <w:b/>
        </w:rPr>
        <w:t xml:space="preserve"> 9</w:t>
      </w:r>
      <w:r w:rsidR="004C7C94" w:rsidRPr="005E1E6F">
        <w:rPr>
          <w:b/>
        </w:rPr>
        <w:t>:</w:t>
      </w:r>
      <w:r w:rsidR="003F7385">
        <w:t xml:space="preserve"> DEL XX AL XX</w:t>
      </w:r>
      <w:r w:rsidR="00DC151B">
        <w:t xml:space="preserve"> DE OCTUBRE DE 20XX</w:t>
      </w:r>
      <w:r w:rsidR="004C7C94">
        <w:t>.</w:t>
      </w:r>
      <w:r w:rsidR="009413AC">
        <w:rPr>
          <w:b/>
          <w:szCs w:val="24"/>
        </w:rPr>
        <w:t xml:space="preserve"> </w:t>
      </w:r>
      <w:r w:rsidR="00C2331B">
        <w:rPr>
          <w:b/>
          <w:szCs w:val="24"/>
        </w:rPr>
        <w:t xml:space="preserve">   </w:t>
      </w:r>
      <w:r w:rsidR="00E0604E">
        <w:rPr>
          <w:b/>
          <w:szCs w:val="24"/>
        </w:rPr>
        <w:t xml:space="preserve">            </w:t>
      </w:r>
      <w:r w:rsidR="00510FA7">
        <w:rPr>
          <w:b/>
          <w:szCs w:val="24"/>
        </w:rPr>
        <w:t xml:space="preserve">           </w:t>
      </w:r>
      <w:r w:rsidR="00E0604E">
        <w:rPr>
          <w:b/>
          <w:szCs w:val="24"/>
        </w:rPr>
        <w:t xml:space="preserve">   </w:t>
      </w:r>
      <w:r w:rsidR="00C2331B">
        <w:rPr>
          <w:b/>
          <w:szCs w:val="24"/>
        </w:rPr>
        <w:t xml:space="preserve">  </w:t>
      </w:r>
    </w:p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6487"/>
        <w:gridCol w:w="567"/>
        <w:gridCol w:w="3544"/>
        <w:gridCol w:w="4252"/>
      </w:tblGrid>
      <w:tr w:rsidR="00BD1DE0" w:rsidRPr="00BD1DE0" w:rsidTr="00AD095C">
        <w:tc>
          <w:tcPr>
            <w:tcW w:w="7054" w:type="dxa"/>
            <w:gridSpan w:val="2"/>
          </w:tcPr>
          <w:p w:rsidR="00BD1DE0" w:rsidRPr="00BD1DE0" w:rsidRDefault="00BD1DE0" w:rsidP="001378F6">
            <w:pPr>
              <w:jc w:val="both"/>
              <w:rPr>
                <w:sz w:val="18"/>
                <w:szCs w:val="18"/>
              </w:rPr>
            </w:pPr>
            <w:r w:rsidRPr="00BD1DE0">
              <w:rPr>
                <w:b/>
                <w:sz w:val="18"/>
                <w:szCs w:val="18"/>
              </w:rPr>
              <w:t>Práctica Social del Lenguaje</w:t>
            </w:r>
            <w:r w:rsidRPr="00BD1DE0">
              <w:rPr>
                <w:sz w:val="18"/>
                <w:szCs w:val="18"/>
              </w:rPr>
              <w:t>: Elaborar un programa de radio.</w:t>
            </w:r>
          </w:p>
        </w:tc>
        <w:tc>
          <w:tcPr>
            <w:tcW w:w="3544" w:type="dxa"/>
          </w:tcPr>
          <w:p w:rsidR="00BD1DE0" w:rsidRPr="00BD1DE0" w:rsidRDefault="00BD1DE0" w:rsidP="001378F6">
            <w:pPr>
              <w:jc w:val="both"/>
              <w:rPr>
                <w:sz w:val="18"/>
                <w:szCs w:val="18"/>
              </w:rPr>
            </w:pPr>
            <w:r w:rsidRPr="00BD1DE0">
              <w:rPr>
                <w:b/>
                <w:sz w:val="18"/>
                <w:szCs w:val="18"/>
              </w:rPr>
              <w:t>Ámbito:</w:t>
            </w:r>
            <w:r w:rsidRPr="00BD1DE0">
              <w:rPr>
                <w:sz w:val="18"/>
                <w:szCs w:val="18"/>
              </w:rPr>
              <w:t xml:space="preserve"> Participación Social</w:t>
            </w:r>
          </w:p>
        </w:tc>
        <w:tc>
          <w:tcPr>
            <w:tcW w:w="4252" w:type="dxa"/>
          </w:tcPr>
          <w:p w:rsidR="00BD1DE0" w:rsidRPr="00BD1DE0" w:rsidRDefault="00BD1DE0" w:rsidP="001378F6">
            <w:pPr>
              <w:jc w:val="both"/>
              <w:rPr>
                <w:sz w:val="18"/>
                <w:szCs w:val="18"/>
              </w:rPr>
            </w:pPr>
            <w:r w:rsidRPr="00BD1DE0">
              <w:rPr>
                <w:b/>
                <w:sz w:val="18"/>
                <w:szCs w:val="18"/>
              </w:rPr>
              <w:t>Tipo de Texto</w:t>
            </w:r>
            <w:r w:rsidRPr="00BD1DE0">
              <w:rPr>
                <w:sz w:val="18"/>
                <w:szCs w:val="18"/>
              </w:rPr>
              <w:t>: Descriptivo</w:t>
            </w:r>
          </w:p>
        </w:tc>
      </w:tr>
      <w:tr w:rsidR="00BD1DE0" w:rsidRPr="00BD1DE0" w:rsidTr="00AD095C">
        <w:tc>
          <w:tcPr>
            <w:tcW w:w="14850" w:type="dxa"/>
            <w:gridSpan w:val="4"/>
          </w:tcPr>
          <w:p w:rsidR="00BD1DE0" w:rsidRPr="00BD1DE0" w:rsidRDefault="00BD1DE0" w:rsidP="001378F6">
            <w:pPr>
              <w:jc w:val="both"/>
              <w:rPr>
                <w:sz w:val="18"/>
                <w:szCs w:val="18"/>
              </w:rPr>
            </w:pPr>
            <w:r w:rsidRPr="00BD1DE0">
              <w:rPr>
                <w:b/>
                <w:sz w:val="18"/>
                <w:szCs w:val="18"/>
              </w:rPr>
              <w:t>Competencias que se favorecen:</w:t>
            </w:r>
            <w:r w:rsidRPr="00BD1DE0">
              <w:rPr>
                <w:sz w:val="18"/>
                <w:szCs w:val="18"/>
              </w:rPr>
              <w:t xml:space="preserve"> Emplear el lenguaje para comunicarse y como instrumento para aprender. Identificar las propiedades del lenguaje en diversas situaciones comunicativas. Analizar la información y emplear el lenguaje para la toma de decisiones. Valorar a diversidad lingüística y cultural de México.</w:t>
            </w:r>
          </w:p>
        </w:tc>
      </w:tr>
      <w:tr w:rsidR="00BD1DE0" w:rsidRPr="00BD1DE0" w:rsidTr="00AD095C"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BD1DE0" w:rsidRPr="00BD1DE0" w:rsidRDefault="00BD1DE0" w:rsidP="001378F6">
            <w:pPr>
              <w:jc w:val="both"/>
              <w:rPr>
                <w:sz w:val="18"/>
                <w:szCs w:val="18"/>
              </w:rPr>
            </w:pPr>
            <w:r w:rsidRPr="00BD1DE0">
              <w:rPr>
                <w:b/>
                <w:sz w:val="18"/>
                <w:szCs w:val="18"/>
              </w:rPr>
              <w:t>Aprendizajes esperados:</w:t>
            </w:r>
            <w:r w:rsidRPr="00BD1DE0">
              <w:rPr>
                <w:sz w:val="18"/>
                <w:szCs w:val="18"/>
              </w:rPr>
              <w:t xml:space="preserve"> Identifica los elementos y la organización de un programa de radio. Conoce la función y estructura de los guiones de radio. Emplea el lenguaje de acuerdo con el tipo de audiencia. Resume información de diversas fuentes, conservando los datos esenciales.</w:t>
            </w:r>
          </w:p>
        </w:tc>
      </w:tr>
      <w:tr w:rsidR="00BD1DE0" w:rsidRPr="00BD1DE0" w:rsidTr="00AD095C">
        <w:tc>
          <w:tcPr>
            <w:tcW w:w="6487" w:type="dxa"/>
            <w:tcBorders>
              <w:right w:val="nil"/>
            </w:tcBorders>
          </w:tcPr>
          <w:p w:rsidR="00BD1DE0" w:rsidRPr="00BD1DE0" w:rsidRDefault="00BD1DE0" w:rsidP="001378F6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18"/>
              </w:rPr>
            </w:pPr>
            <w:r w:rsidRPr="00BD1DE0">
              <w:rPr>
                <w:rFonts w:cs="HelveticaNeue-Light"/>
                <w:color w:val="000000"/>
                <w:sz w:val="18"/>
                <w:szCs w:val="18"/>
              </w:rPr>
              <w:t>TEMAS DE REFLEXION:</w:t>
            </w:r>
          </w:p>
          <w:p w:rsidR="00BD1DE0" w:rsidRPr="00BD1DE0" w:rsidRDefault="00BD1DE0" w:rsidP="001378F6">
            <w:pPr>
              <w:autoSpaceDE w:val="0"/>
              <w:autoSpaceDN w:val="0"/>
              <w:adjustRightInd w:val="0"/>
              <w:rPr>
                <w:rFonts w:cs="TrebuchetMS-SC700"/>
                <w:color w:val="008887"/>
                <w:sz w:val="18"/>
                <w:szCs w:val="18"/>
              </w:rPr>
            </w:pPr>
            <w:r w:rsidRPr="00BD1DE0">
              <w:rPr>
                <w:rFonts w:cs="TrebuchetMS-SC700"/>
                <w:color w:val="008887"/>
                <w:sz w:val="18"/>
                <w:szCs w:val="18"/>
              </w:rPr>
              <w:t>Comprensión e interpretación</w:t>
            </w:r>
          </w:p>
          <w:p w:rsidR="00BD1DE0" w:rsidRPr="00BD1DE0" w:rsidRDefault="00BD1DE0" w:rsidP="001378F6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18"/>
              </w:rPr>
            </w:pPr>
            <w:r w:rsidRPr="00BD1DE0">
              <w:rPr>
                <w:rFonts w:cs="HelveticaNeue-Light"/>
                <w:color w:val="000000"/>
                <w:sz w:val="18"/>
                <w:szCs w:val="18"/>
              </w:rPr>
              <w:t xml:space="preserve">• Léxico técnico propio de un </w:t>
            </w:r>
            <w:proofErr w:type="spellStart"/>
            <w:r w:rsidRPr="00BD1DE0">
              <w:rPr>
                <w:rFonts w:cs="HelveticaNeue-Light"/>
                <w:color w:val="000000"/>
                <w:sz w:val="18"/>
                <w:szCs w:val="18"/>
              </w:rPr>
              <w:t>guión</w:t>
            </w:r>
            <w:proofErr w:type="spellEnd"/>
            <w:r w:rsidRPr="00BD1DE0">
              <w:rPr>
                <w:rFonts w:cs="HelveticaNeue-Light"/>
                <w:color w:val="000000"/>
                <w:sz w:val="18"/>
                <w:szCs w:val="18"/>
              </w:rPr>
              <w:t xml:space="preserve"> de radio.</w:t>
            </w:r>
          </w:p>
          <w:p w:rsidR="00BD1DE0" w:rsidRPr="00BD1DE0" w:rsidRDefault="00BD1DE0" w:rsidP="001378F6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18"/>
              </w:rPr>
            </w:pPr>
            <w:r w:rsidRPr="00BD1DE0">
              <w:rPr>
                <w:rFonts w:cs="HelveticaNeue-Light"/>
                <w:color w:val="000000"/>
                <w:sz w:val="18"/>
                <w:szCs w:val="18"/>
              </w:rPr>
              <w:t>• Uso del lenguaje en los programas de radio.</w:t>
            </w:r>
          </w:p>
          <w:p w:rsidR="00BD1DE0" w:rsidRPr="00BD1DE0" w:rsidRDefault="00BD1DE0" w:rsidP="001378F6">
            <w:pPr>
              <w:autoSpaceDE w:val="0"/>
              <w:autoSpaceDN w:val="0"/>
              <w:adjustRightInd w:val="0"/>
              <w:rPr>
                <w:rFonts w:cs="TrebuchetMS-SC700"/>
                <w:color w:val="008887"/>
                <w:sz w:val="18"/>
                <w:szCs w:val="18"/>
              </w:rPr>
            </w:pPr>
            <w:r w:rsidRPr="00BD1DE0">
              <w:rPr>
                <w:rFonts w:cs="TrebuchetMS-SC700"/>
                <w:color w:val="008887"/>
                <w:sz w:val="18"/>
                <w:szCs w:val="18"/>
              </w:rPr>
              <w:t>Búsqueda y manejo de información</w:t>
            </w:r>
          </w:p>
          <w:p w:rsidR="00BD1DE0" w:rsidRPr="00BD1DE0" w:rsidRDefault="00BD1DE0" w:rsidP="001378F6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18"/>
              </w:rPr>
            </w:pPr>
            <w:r w:rsidRPr="00BD1DE0">
              <w:rPr>
                <w:rFonts w:cs="HelveticaNeue-Light"/>
                <w:color w:val="000000"/>
                <w:sz w:val="18"/>
                <w:szCs w:val="18"/>
              </w:rPr>
              <w:t>• Análisis, selección y síntesis de información de diversas fuentes.</w:t>
            </w:r>
          </w:p>
        </w:tc>
        <w:tc>
          <w:tcPr>
            <w:tcW w:w="8363" w:type="dxa"/>
            <w:gridSpan w:val="3"/>
            <w:tcBorders>
              <w:left w:val="nil"/>
            </w:tcBorders>
          </w:tcPr>
          <w:p w:rsidR="00BD1DE0" w:rsidRPr="00BD1DE0" w:rsidRDefault="00BD1DE0" w:rsidP="001378F6">
            <w:pPr>
              <w:autoSpaceDE w:val="0"/>
              <w:autoSpaceDN w:val="0"/>
              <w:adjustRightInd w:val="0"/>
              <w:rPr>
                <w:rFonts w:cs="TrebuchetMS-SC700"/>
                <w:color w:val="008887"/>
                <w:sz w:val="18"/>
                <w:szCs w:val="18"/>
              </w:rPr>
            </w:pPr>
            <w:r w:rsidRPr="00BD1DE0">
              <w:rPr>
                <w:rFonts w:cs="TrebuchetMS-SC700"/>
                <w:color w:val="008887"/>
                <w:sz w:val="18"/>
                <w:szCs w:val="18"/>
              </w:rPr>
              <w:t>Propiedades y tipos de textos</w:t>
            </w:r>
          </w:p>
          <w:p w:rsidR="00BD1DE0" w:rsidRPr="00BD1DE0" w:rsidRDefault="00BD1DE0" w:rsidP="001378F6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18"/>
              </w:rPr>
            </w:pPr>
            <w:r w:rsidRPr="00BD1DE0">
              <w:rPr>
                <w:rFonts w:cs="HelveticaNeue-Light"/>
                <w:color w:val="000000"/>
                <w:sz w:val="18"/>
                <w:szCs w:val="18"/>
              </w:rPr>
              <w:t xml:space="preserve">• Características y función del </w:t>
            </w:r>
            <w:proofErr w:type="spellStart"/>
            <w:r w:rsidRPr="00BD1DE0">
              <w:rPr>
                <w:rFonts w:cs="HelveticaNeue-Light"/>
                <w:color w:val="000000"/>
                <w:sz w:val="18"/>
                <w:szCs w:val="18"/>
              </w:rPr>
              <w:t>guión</w:t>
            </w:r>
            <w:proofErr w:type="spellEnd"/>
            <w:r w:rsidRPr="00BD1DE0">
              <w:rPr>
                <w:rFonts w:cs="HelveticaNeue-Light"/>
                <w:color w:val="000000"/>
                <w:sz w:val="18"/>
                <w:szCs w:val="18"/>
              </w:rPr>
              <w:t xml:space="preserve"> de radio.</w:t>
            </w:r>
          </w:p>
          <w:p w:rsidR="00BD1DE0" w:rsidRPr="00BD1DE0" w:rsidRDefault="00BD1DE0" w:rsidP="001378F6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18"/>
              </w:rPr>
            </w:pPr>
            <w:r w:rsidRPr="00BD1DE0">
              <w:rPr>
                <w:rFonts w:cs="HelveticaNeue-Light"/>
                <w:color w:val="000000"/>
                <w:sz w:val="18"/>
                <w:szCs w:val="18"/>
              </w:rPr>
              <w:t>• Organización de los programas de radio.</w:t>
            </w:r>
          </w:p>
          <w:p w:rsidR="00BD1DE0" w:rsidRPr="00BD1DE0" w:rsidRDefault="00BD1DE0" w:rsidP="001378F6">
            <w:pPr>
              <w:autoSpaceDE w:val="0"/>
              <w:autoSpaceDN w:val="0"/>
              <w:adjustRightInd w:val="0"/>
              <w:rPr>
                <w:rFonts w:cs="TrebuchetMS-SC700"/>
                <w:color w:val="008887"/>
                <w:sz w:val="18"/>
                <w:szCs w:val="18"/>
              </w:rPr>
            </w:pPr>
            <w:r w:rsidRPr="00BD1DE0">
              <w:rPr>
                <w:rFonts w:cs="TrebuchetMS-SC700"/>
                <w:color w:val="008887"/>
                <w:sz w:val="18"/>
                <w:szCs w:val="18"/>
              </w:rPr>
              <w:t>Conocimiento del sistema de escritura y ortografía</w:t>
            </w:r>
          </w:p>
          <w:p w:rsidR="00BD1DE0" w:rsidRPr="00BD1DE0" w:rsidRDefault="00BD1DE0" w:rsidP="001378F6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18"/>
              </w:rPr>
            </w:pPr>
            <w:r w:rsidRPr="00BD1DE0">
              <w:rPr>
                <w:rFonts w:cs="HelveticaNeue-Light"/>
                <w:color w:val="000000"/>
                <w:sz w:val="18"/>
                <w:szCs w:val="18"/>
              </w:rPr>
              <w:t>• Ortografía y puntuación convencional de palabras.</w:t>
            </w:r>
          </w:p>
          <w:p w:rsidR="00BD1DE0" w:rsidRPr="00BD1DE0" w:rsidRDefault="00BD1DE0" w:rsidP="001378F6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18"/>
              </w:rPr>
            </w:pPr>
            <w:r w:rsidRPr="00BD1DE0">
              <w:rPr>
                <w:rFonts w:cs="HelveticaNeue-Light"/>
                <w:color w:val="000000"/>
                <w:sz w:val="18"/>
                <w:szCs w:val="18"/>
              </w:rPr>
              <w:t>• Signos de puntuación en la escritura de guiones de radio.</w:t>
            </w:r>
          </w:p>
        </w:tc>
      </w:tr>
      <w:tr w:rsidR="00BD1DE0" w:rsidRPr="00BD1DE0" w:rsidTr="00AD095C">
        <w:tc>
          <w:tcPr>
            <w:tcW w:w="14850" w:type="dxa"/>
            <w:gridSpan w:val="4"/>
          </w:tcPr>
          <w:p w:rsidR="00BD1DE0" w:rsidRPr="00BD1DE0" w:rsidRDefault="00BD1DE0" w:rsidP="001378F6">
            <w:pPr>
              <w:jc w:val="both"/>
              <w:rPr>
                <w:b/>
                <w:sz w:val="18"/>
                <w:szCs w:val="18"/>
              </w:rPr>
            </w:pPr>
            <w:r w:rsidRPr="00BD1DE0">
              <w:rPr>
                <w:b/>
                <w:sz w:val="18"/>
                <w:szCs w:val="18"/>
              </w:rPr>
              <w:t>Producciones para el desarrollo del proyecto:</w:t>
            </w:r>
          </w:p>
          <w:p w:rsidR="00BD1DE0" w:rsidRPr="00BD1DE0" w:rsidRDefault="00BD1DE0" w:rsidP="001378F6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18"/>
              </w:rPr>
            </w:pPr>
            <w:r w:rsidRPr="00BD1DE0">
              <w:rPr>
                <w:rFonts w:cs="HelveticaNeue-Light"/>
                <w:color w:val="000000"/>
                <w:sz w:val="18"/>
                <w:szCs w:val="18"/>
              </w:rPr>
              <w:t>• Discusión sobre las características de los programas de radio escuchados (distribución de tiempos, secciones y música que identifica).</w:t>
            </w:r>
          </w:p>
          <w:p w:rsidR="00BD1DE0" w:rsidRPr="00BD1DE0" w:rsidRDefault="00BD1DE0" w:rsidP="001378F6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18"/>
              </w:rPr>
            </w:pPr>
            <w:r w:rsidRPr="00BD1DE0">
              <w:rPr>
                <w:rFonts w:cs="HelveticaNeue-Light"/>
                <w:color w:val="000000"/>
                <w:sz w:val="18"/>
                <w:szCs w:val="18"/>
              </w:rPr>
              <w:t>• Características de modelos de guiones de radio.</w:t>
            </w:r>
          </w:p>
          <w:p w:rsidR="00BD1DE0" w:rsidRPr="00BD1DE0" w:rsidRDefault="00BD1DE0" w:rsidP="001378F6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18"/>
              </w:rPr>
            </w:pPr>
            <w:r w:rsidRPr="00BD1DE0">
              <w:rPr>
                <w:rFonts w:cs="HelveticaNeue-Light"/>
                <w:color w:val="000000"/>
                <w:sz w:val="18"/>
                <w:szCs w:val="18"/>
              </w:rPr>
              <w:t xml:space="preserve">• Planificación del programa de radio a través del </w:t>
            </w:r>
            <w:proofErr w:type="spellStart"/>
            <w:r w:rsidRPr="00BD1DE0">
              <w:rPr>
                <w:rFonts w:cs="HelveticaNeue-Light"/>
                <w:color w:val="000000"/>
                <w:sz w:val="18"/>
                <w:szCs w:val="18"/>
              </w:rPr>
              <w:t>guión</w:t>
            </w:r>
            <w:proofErr w:type="spellEnd"/>
            <w:r w:rsidRPr="00BD1DE0">
              <w:rPr>
                <w:rFonts w:cs="HelveticaNeue-Light"/>
                <w:color w:val="000000"/>
                <w:sz w:val="18"/>
                <w:szCs w:val="18"/>
              </w:rPr>
              <w:t>, considerando:</w:t>
            </w:r>
            <w:r>
              <w:rPr>
                <w:rFonts w:cs="HelveticaNeue-Light"/>
                <w:color w:val="000000"/>
                <w:sz w:val="18"/>
                <w:szCs w:val="18"/>
              </w:rPr>
              <w:t xml:space="preserve"> </w:t>
            </w:r>
            <w:r w:rsidRPr="00BD1DE0">
              <w:rPr>
                <w:rFonts w:cs="HelveticaNeue"/>
                <w:color w:val="000000"/>
                <w:sz w:val="18"/>
                <w:szCs w:val="18"/>
              </w:rPr>
              <w:t>-</w:t>
            </w:r>
            <w:r w:rsidRPr="00BD1DE0">
              <w:rPr>
                <w:rFonts w:cs="HelveticaNeue-Light"/>
                <w:color w:val="000000"/>
                <w:sz w:val="18"/>
                <w:szCs w:val="18"/>
              </w:rPr>
              <w:t xml:space="preserve">-Tipo de programa. </w:t>
            </w:r>
            <w:r w:rsidRPr="00BD1DE0">
              <w:rPr>
                <w:rFonts w:cs="HelveticaNeue"/>
                <w:color w:val="000000"/>
                <w:sz w:val="18"/>
                <w:szCs w:val="18"/>
              </w:rPr>
              <w:t>-</w:t>
            </w:r>
            <w:r w:rsidRPr="00BD1DE0">
              <w:rPr>
                <w:rFonts w:cs="HelveticaNeue-Light"/>
                <w:color w:val="000000"/>
                <w:sz w:val="18"/>
                <w:szCs w:val="18"/>
              </w:rPr>
              <w:t xml:space="preserve">-Tipo de lenguaje de acuerdo con la audiencia. </w:t>
            </w:r>
            <w:r w:rsidRPr="00BD1DE0">
              <w:rPr>
                <w:rFonts w:cs="HelveticaNeue"/>
                <w:color w:val="000000"/>
                <w:sz w:val="18"/>
                <w:szCs w:val="18"/>
              </w:rPr>
              <w:t>-</w:t>
            </w:r>
            <w:r w:rsidRPr="00BD1DE0">
              <w:rPr>
                <w:rFonts w:cs="HelveticaNeue-Light"/>
                <w:color w:val="000000"/>
                <w:sz w:val="18"/>
                <w:szCs w:val="18"/>
              </w:rPr>
              <w:t xml:space="preserve">-Secciones. </w:t>
            </w:r>
            <w:r w:rsidRPr="00BD1DE0">
              <w:rPr>
                <w:rFonts w:cs="HelveticaNeue"/>
                <w:color w:val="000000"/>
                <w:sz w:val="18"/>
                <w:szCs w:val="18"/>
              </w:rPr>
              <w:t>-</w:t>
            </w:r>
            <w:r w:rsidRPr="00BD1DE0">
              <w:rPr>
                <w:rFonts w:cs="HelveticaNeue-Light"/>
                <w:color w:val="000000"/>
                <w:sz w:val="18"/>
                <w:szCs w:val="18"/>
              </w:rPr>
              <w:t>-Indicaciones técnicas.</w:t>
            </w:r>
          </w:p>
          <w:p w:rsidR="00BD1DE0" w:rsidRPr="00BD1DE0" w:rsidRDefault="00BD1DE0" w:rsidP="001378F6">
            <w:pPr>
              <w:autoSpaceDE w:val="0"/>
              <w:autoSpaceDN w:val="0"/>
              <w:adjustRightInd w:val="0"/>
              <w:rPr>
                <w:rFonts w:cs="HelveticaNeue-Light"/>
                <w:color w:val="000000"/>
                <w:sz w:val="18"/>
                <w:szCs w:val="18"/>
              </w:rPr>
            </w:pPr>
            <w:r w:rsidRPr="00BD1DE0">
              <w:rPr>
                <w:rFonts w:cs="HelveticaNeue-Light"/>
                <w:color w:val="000000"/>
                <w:sz w:val="18"/>
                <w:szCs w:val="18"/>
              </w:rPr>
              <w:t xml:space="preserve">• Borrador del </w:t>
            </w:r>
            <w:proofErr w:type="spellStart"/>
            <w:r w:rsidRPr="00BD1DE0">
              <w:rPr>
                <w:rFonts w:cs="HelveticaNeue-Light"/>
                <w:color w:val="000000"/>
                <w:sz w:val="18"/>
                <w:szCs w:val="18"/>
              </w:rPr>
              <w:t>guión</w:t>
            </w:r>
            <w:proofErr w:type="spellEnd"/>
            <w:r w:rsidRPr="00BD1DE0">
              <w:rPr>
                <w:rFonts w:cs="HelveticaNeue-Light"/>
                <w:color w:val="000000"/>
                <w:sz w:val="18"/>
                <w:szCs w:val="18"/>
              </w:rPr>
              <w:t>. • Ensayo del programa para verificar contenido, orden lógico y coherencia.</w:t>
            </w:r>
          </w:p>
          <w:p w:rsidR="00BD1DE0" w:rsidRPr="00BD1DE0" w:rsidRDefault="00BD1DE0" w:rsidP="001378F6">
            <w:pPr>
              <w:autoSpaceDE w:val="0"/>
              <w:autoSpaceDN w:val="0"/>
              <w:adjustRightInd w:val="0"/>
              <w:rPr>
                <w:rFonts w:cs="TrebuchetMS-SC700"/>
                <w:color w:val="008887"/>
                <w:sz w:val="18"/>
                <w:szCs w:val="18"/>
              </w:rPr>
            </w:pPr>
            <w:r w:rsidRPr="00BD1DE0">
              <w:rPr>
                <w:rFonts w:cs="TrebuchetMS-SC700"/>
                <w:color w:val="008887"/>
                <w:sz w:val="18"/>
                <w:szCs w:val="18"/>
              </w:rPr>
              <w:t>Producto final</w:t>
            </w:r>
          </w:p>
          <w:p w:rsidR="00BD1DE0" w:rsidRPr="00BD1DE0" w:rsidRDefault="00BD1DE0" w:rsidP="001378F6">
            <w:pPr>
              <w:autoSpaceDE w:val="0"/>
              <w:autoSpaceDN w:val="0"/>
              <w:adjustRightInd w:val="0"/>
              <w:rPr>
                <w:rFonts w:cs="TrebuchetMS-SC700"/>
                <w:color w:val="008887"/>
                <w:sz w:val="18"/>
                <w:szCs w:val="18"/>
              </w:rPr>
            </w:pPr>
            <w:r w:rsidRPr="00BD1DE0">
              <w:rPr>
                <w:rFonts w:cs="HelveticaNeue-Light"/>
                <w:color w:val="000000"/>
                <w:sz w:val="18"/>
                <w:szCs w:val="18"/>
              </w:rPr>
              <w:t>• Presentación del programa de radio a la comunidad escolar.</w:t>
            </w:r>
          </w:p>
        </w:tc>
      </w:tr>
      <w:tr w:rsidR="00BD1DE0" w:rsidRPr="00BD1DE0" w:rsidTr="00AD095C">
        <w:tc>
          <w:tcPr>
            <w:tcW w:w="14850" w:type="dxa"/>
            <w:gridSpan w:val="4"/>
            <w:shd w:val="clear" w:color="auto" w:fill="B8CCE4" w:themeFill="accent1" w:themeFillTint="66"/>
          </w:tcPr>
          <w:p w:rsidR="00BD1DE0" w:rsidRPr="00BD1DE0" w:rsidRDefault="00BD1DE0" w:rsidP="001378F6">
            <w:pPr>
              <w:jc w:val="center"/>
              <w:rPr>
                <w:sz w:val="18"/>
                <w:szCs w:val="18"/>
              </w:rPr>
            </w:pPr>
            <w:r w:rsidRPr="00BD1DE0">
              <w:rPr>
                <w:sz w:val="18"/>
                <w:szCs w:val="18"/>
              </w:rPr>
              <w:t>SECUENCIA DIDACTICA</w:t>
            </w:r>
          </w:p>
        </w:tc>
      </w:tr>
      <w:tr w:rsidR="004C7C94" w:rsidRPr="004C7C94" w:rsidTr="00AD095C">
        <w:tc>
          <w:tcPr>
            <w:tcW w:w="14850" w:type="dxa"/>
            <w:gridSpan w:val="4"/>
          </w:tcPr>
          <w:p w:rsidR="004C7C94" w:rsidRPr="004C7C94" w:rsidRDefault="004C7C94" w:rsidP="001378F6">
            <w:pPr>
              <w:rPr>
                <w:sz w:val="18"/>
              </w:rPr>
            </w:pPr>
            <w:r w:rsidRPr="004C7C94">
              <w:rPr>
                <w:sz w:val="18"/>
              </w:rPr>
              <w:t>PRIMERA SESION</w:t>
            </w:r>
          </w:p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4C7C94">
              <w:rPr>
                <w:sz w:val="18"/>
              </w:rPr>
              <w:t>Reducir la información enfocándose a los datos más relevantes y redactar un resumen.</w:t>
            </w:r>
          </w:p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4C7C94">
              <w:rPr>
                <w:sz w:val="18"/>
              </w:rPr>
              <w:t>Considerar el tiempo destinado a cada segmento, con la finalidad de respetar el tiempo establecido del programa.</w:t>
            </w:r>
          </w:p>
          <w:p w:rsidR="004C7C94" w:rsidRPr="004C7C94" w:rsidRDefault="004C7C94" w:rsidP="001378F6">
            <w:pPr>
              <w:rPr>
                <w:sz w:val="18"/>
              </w:rPr>
            </w:pPr>
            <w:r w:rsidRPr="004C7C94">
              <w:rPr>
                <w:sz w:val="18"/>
              </w:rPr>
              <w:t>SEGUNDA SESION</w:t>
            </w:r>
          </w:p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4C7C94">
              <w:rPr>
                <w:sz w:val="18"/>
              </w:rPr>
              <w:t>Ensayar el programa de radio para que puedan comprobar el tiempo de cada cápsula y la duración total.</w:t>
            </w:r>
          </w:p>
          <w:p w:rsidR="004C7C94" w:rsidRPr="004C7C94" w:rsidRDefault="004C7C94" w:rsidP="001378F6">
            <w:pPr>
              <w:rPr>
                <w:sz w:val="18"/>
              </w:rPr>
            </w:pPr>
            <w:r w:rsidRPr="004C7C94">
              <w:rPr>
                <w:sz w:val="18"/>
              </w:rPr>
              <w:t>TERCERA SESION</w:t>
            </w:r>
          </w:p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4C7C94">
              <w:rPr>
                <w:sz w:val="18"/>
              </w:rPr>
              <w:t>Presentación de programas de radio.</w:t>
            </w:r>
          </w:p>
          <w:p w:rsidR="004C7C94" w:rsidRPr="004C7C94" w:rsidRDefault="004C7C94" w:rsidP="001378F6">
            <w:pPr>
              <w:rPr>
                <w:sz w:val="18"/>
              </w:rPr>
            </w:pPr>
            <w:r w:rsidRPr="004C7C94">
              <w:rPr>
                <w:sz w:val="18"/>
              </w:rPr>
              <w:t>CUARTA SESION</w:t>
            </w:r>
          </w:p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4C7C94">
              <w:rPr>
                <w:sz w:val="18"/>
              </w:rPr>
              <w:t>Presentación de programas de radio.</w:t>
            </w:r>
          </w:p>
          <w:p w:rsidR="004C7C94" w:rsidRPr="004C7C94" w:rsidRDefault="004C7C94" w:rsidP="001378F6">
            <w:pPr>
              <w:rPr>
                <w:sz w:val="18"/>
              </w:rPr>
            </w:pPr>
            <w:r w:rsidRPr="004C7C94">
              <w:rPr>
                <w:sz w:val="18"/>
              </w:rPr>
              <w:t>QUINTA SESION</w:t>
            </w:r>
          </w:p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4C7C94">
              <w:rPr>
                <w:sz w:val="18"/>
              </w:rPr>
              <w:t>Presentación del mejor programa de radio ante la comunidad.</w:t>
            </w:r>
          </w:p>
        </w:tc>
      </w:tr>
    </w:tbl>
    <w:p w:rsidR="00224CC4" w:rsidRDefault="00224CC4" w:rsidP="00950C98">
      <w:pPr>
        <w:spacing w:after="0"/>
        <w:jc w:val="both"/>
        <w:rPr>
          <w:b/>
          <w:sz w:val="28"/>
        </w:rPr>
      </w:pPr>
    </w:p>
    <w:p w:rsidR="00BD1DE0" w:rsidRDefault="00BD1DE0" w:rsidP="00950C98">
      <w:pPr>
        <w:spacing w:after="0"/>
        <w:jc w:val="both"/>
        <w:rPr>
          <w:b/>
          <w:sz w:val="28"/>
        </w:rPr>
      </w:pPr>
    </w:p>
    <w:p w:rsidR="00510FA7" w:rsidRDefault="00510FA7" w:rsidP="00950C98">
      <w:pPr>
        <w:spacing w:after="0"/>
        <w:jc w:val="both"/>
        <w:rPr>
          <w:b/>
          <w:sz w:val="28"/>
        </w:rPr>
      </w:pPr>
    </w:p>
    <w:p w:rsidR="00510FA7" w:rsidRDefault="00510FA7" w:rsidP="00950C98">
      <w:pPr>
        <w:spacing w:after="0"/>
        <w:jc w:val="both"/>
        <w:rPr>
          <w:b/>
          <w:sz w:val="28"/>
        </w:rPr>
      </w:pPr>
    </w:p>
    <w:p w:rsidR="00510FA7" w:rsidRDefault="00510FA7" w:rsidP="00950C98">
      <w:pPr>
        <w:spacing w:after="0"/>
        <w:jc w:val="both"/>
        <w:rPr>
          <w:b/>
          <w:sz w:val="28"/>
        </w:rPr>
      </w:pPr>
    </w:p>
    <w:p w:rsidR="00510FA7" w:rsidRDefault="00510FA7" w:rsidP="00950C98">
      <w:pPr>
        <w:spacing w:after="0"/>
        <w:jc w:val="both"/>
        <w:rPr>
          <w:b/>
          <w:sz w:val="28"/>
        </w:rPr>
      </w:pPr>
    </w:p>
    <w:p w:rsidR="00950C98" w:rsidRPr="00950C98" w:rsidRDefault="00224CC4" w:rsidP="00950C98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</w:rPr>
        <w:t xml:space="preserve">Asignatura: DESAFÍOS MATEMÁTICOS  </w:t>
      </w:r>
    </w:p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4C7C94" w:rsidRPr="004C7C94" w:rsidTr="00AD095C">
        <w:tc>
          <w:tcPr>
            <w:tcW w:w="14850" w:type="dxa"/>
            <w:shd w:val="clear" w:color="auto" w:fill="FBD4B4" w:themeFill="accent6" w:themeFillTint="66"/>
          </w:tcPr>
          <w:p w:rsidR="004C7C94" w:rsidRPr="004C7C94" w:rsidRDefault="004C7C94" w:rsidP="001378F6">
            <w:pPr>
              <w:jc w:val="both"/>
              <w:rPr>
                <w:rFonts w:ascii="Arial" w:hAnsi="Arial" w:cs="Arial"/>
                <w:sz w:val="18"/>
              </w:rPr>
            </w:pPr>
            <w:r w:rsidRPr="004C7C94">
              <w:rPr>
                <w:b/>
                <w:sz w:val="18"/>
              </w:rPr>
              <w:t>Lección 20:</w:t>
            </w:r>
            <w:r w:rsidRPr="004C7C94">
              <w:rPr>
                <w:sz w:val="18"/>
              </w:rPr>
              <w:t xml:space="preserve"> Mercancía con descuento.</w:t>
            </w:r>
          </w:p>
        </w:tc>
      </w:tr>
      <w:tr w:rsidR="004C7C94" w:rsidRPr="004C7C94" w:rsidTr="00AD095C">
        <w:tc>
          <w:tcPr>
            <w:tcW w:w="14850" w:type="dxa"/>
          </w:tcPr>
          <w:p w:rsidR="004C7C94" w:rsidRPr="004C7C94" w:rsidRDefault="004C7C94" w:rsidP="001378F6">
            <w:pPr>
              <w:jc w:val="both"/>
              <w:rPr>
                <w:sz w:val="18"/>
              </w:rPr>
            </w:pPr>
            <w:r w:rsidRPr="004C7C94">
              <w:rPr>
                <w:b/>
                <w:sz w:val="18"/>
              </w:rPr>
              <w:t>Intención didáctica</w:t>
            </w:r>
            <w:r w:rsidRPr="004C7C94">
              <w:rPr>
                <w:sz w:val="18"/>
              </w:rPr>
              <w:t>: Que los alumnos calculen porcentajes tomando como base el cálculo de 10 por ciento.</w:t>
            </w:r>
          </w:p>
        </w:tc>
      </w:tr>
      <w:tr w:rsidR="004C7C94" w:rsidRPr="004C7C94" w:rsidTr="00AD095C">
        <w:tc>
          <w:tcPr>
            <w:tcW w:w="14850" w:type="dxa"/>
          </w:tcPr>
          <w:p w:rsidR="004C7C94" w:rsidRPr="004C7C94" w:rsidRDefault="004C7C94" w:rsidP="001378F6">
            <w:pPr>
              <w:jc w:val="both"/>
              <w:rPr>
                <w:sz w:val="18"/>
              </w:rPr>
            </w:pPr>
            <w:r w:rsidRPr="004C7C94">
              <w:rPr>
                <w:b/>
                <w:sz w:val="18"/>
              </w:rPr>
              <w:t xml:space="preserve">Contenido: </w:t>
            </w:r>
            <w:r w:rsidRPr="004C7C94">
              <w:rPr>
                <w:sz w:val="18"/>
              </w:rPr>
              <w:t>Cálculo del tanto por ciento de cantidades mediante diversos procedimientos (aplicación de la correspondencia “por cada 100, n”, aplicación de una fracción común o decimal, uso de 10% como base).</w:t>
            </w:r>
          </w:p>
        </w:tc>
      </w:tr>
      <w:tr w:rsidR="004C7C94" w:rsidRPr="004C7C94" w:rsidTr="00AD095C">
        <w:tc>
          <w:tcPr>
            <w:tcW w:w="14850" w:type="dxa"/>
            <w:shd w:val="clear" w:color="auto" w:fill="C6D9F1" w:themeFill="text2" w:themeFillTint="33"/>
          </w:tcPr>
          <w:p w:rsidR="004C7C94" w:rsidRPr="004C7C94" w:rsidRDefault="004C7C94" w:rsidP="001378F6">
            <w:pPr>
              <w:jc w:val="center"/>
              <w:rPr>
                <w:b/>
                <w:sz w:val="18"/>
              </w:rPr>
            </w:pPr>
            <w:r w:rsidRPr="004C7C94">
              <w:rPr>
                <w:b/>
                <w:sz w:val="18"/>
              </w:rPr>
              <w:t>SECUENCIA DIDACTICA</w:t>
            </w:r>
          </w:p>
        </w:tc>
      </w:tr>
      <w:tr w:rsidR="004C7C94" w:rsidRPr="004C7C94" w:rsidTr="00AD095C">
        <w:tc>
          <w:tcPr>
            <w:tcW w:w="14850" w:type="dxa"/>
          </w:tcPr>
          <w:p w:rsidR="004C7C94" w:rsidRPr="004C7C94" w:rsidRDefault="004C7C94" w:rsidP="001378F6">
            <w:pPr>
              <w:jc w:val="both"/>
              <w:rPr>
                <w:sz w:val="18"/>
              </w:rPr>
            </w:pPr>
            <w:r w:rsidRPr="004C7C94">
              <w:rPr>
                <w:sz w:val="18"/>
              </w:rPr>
              <w:t>SESION 1</w:t>
            </w:r>
          </w:p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</w:rPr>
            </w:pPr>
            <w:r w:rsidRPr="004C7C94">
              <w:rPr>
                <w:sz w:val="18"/>
              </w:rPr>
              <w:t>En equipos resolver los problemas de la consigna 1, de la página 37 de Desafíos matemáticos. De manera grupal comparar respuestas dadas.</w:t>
            </w:r>
          </w:p>
          <w:p w:rsidR="004C7C94" w:rsidRPr="004C7C94" w:rsidRDefault="004C7C94" w:rsidP="001378F6">
            <w:pPr>
              <w:jc w:val="both"/>
              <w:rPr>
                <w:sz w:val="18"/>
              </w:rPr>
            </w:pPr>
            <w:r w:rsidRPr="004C7C94">
              <w:rPr>
                <w:sz w:val="18"/>
              </w:rPr>
              <w:t>SESION 2</w:t>
            </w:r>
          </w:p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</w:rPr>
            </w:pPr>
            <w:r w:rsidRPr="004C7C94">
              <w:rPr>
                <w:sz w:val="18"/>
              </w:rPr>
              <w:t>De manera individual resolver el problema de la consigna 2, de la página 38 de Desafíos Matemáticos. Comparar respuestas en el grupo.</w:t>
            </w:r>
          </w:p>
        </w:tc>
      </w:tr>
      <w:tr w:rsidR="004C7C94" w:rsidRPr="004C7C94" w:rsidTr="00AD095C">
        <w:tc>
          <w:tcPr>
            <w:tcW w:w="14850" w:type="dxa"/>
            <w:shd w:val="clear" w:color="auto" w:fill="FBD4B4" w:themeFill="accent6" w:themeFillTint="66"/>
          </w:tcPr>
          <w:p w:rsidR="004C7C94" w:rsidRPr="004C7C94" w:rsidRDefault="004C7C94" w:rsidP="001378F6">
            <w:pPr>
              <w:jc w:val="both"/>
              <w:rPr>
                <w:sz w:val="18"/>
              </w:rPr>
            </w:pPr>
            <w:r w:rsidRPr="004C7C94">
              <w:rPr>
                <w:b/>
                <w:sz w:val="18"/>
              </w:rPr>
              <w:t>Lección 21</w:t>
            </w:r>
            <w:r w:rsidRPr="004C7C94">
              <w:rPr>
                <w:sz w:val="18"/>
              </w:rPr>
              <w:t>: ¿Cuántas y de cuáles?</w:t>
            </w:r>
          </w:p>
        </w:tc>
      </w:tr>
      <w:tr w:rsidR="004C7C94" w:rsidRPr="004C7C94" w:rsidTr="00AD095C">
        <w:tc>
          <w:tcPr>
            <w:tcW w:w="14850" w:type="dxa"/>
          </w:tcPr>
          <w:p w:rsidR="004C7C94" w:rsidRPr="004C7C94" w:rsidRDefault="004C7C94" w:rsidP="001378F6">
            <w:pPr>
              <w:jc w:val="both"/>
              <w:rPr>
                <w:sz w:val="18"/>
              </w:rPr>
            </w:pPr>
            <w:r w:rsidRPr="004C7C94">
              <w:rPr>
                <w:b/>
                <w:sz w:val="18"/>
              </w:rPr>
              <w:t xml:space="preserve">Intención didáctica: </w:t>
            </w:r>
            <w:r w:rsidRPr="004C7C94">
              <w:rPr>
                <w:sz w:val="18"/>
              </w:rPr>
              <w:t>Que los alumnos interpreten adecuadamente la información que muestra una gráfica circular para responder algunas preguntas.</w:t>
            </w:r>
          </w:p>
        </w:tc>
      </w:tr>
      <w:tr w:rsidR="004C7C94" w:rsidRPr="004C7C94" w:rsidTr="00AD095C">
        <w:tc>
          <w:tcPr>
            <w:tcW w:w="14850" w:type="dxa"/>
          </w:tcPr>
          <w:p w:rsidR="004C7C94" w:rsidRPr="004C7C94" w:rsidRDefault="004C7C94" w:rsidP="001378F6">
            <w:pPr>
              <w:jc w:val="both"/>
              <w:rPr>
                <w:sz w:val="18"/>
              </w:rPr>
            </w:pPr>
            <w:r w:rsidRPr="004C7C94">
              <w:rPr>
                <w:b/>
                <w:sz w:val="18"/>
              </w:rPr>
              <w:t>Contenido</w:t>
            </w:r>
            <w:r w:rsidRPr="004C7C94">
              <w:rPr>
                <w:sz w:val="18"/>
              </w:rPr>
              <w:t>: Lectura de datos contenidos en tablas y gráficas circulares, para responder diversos cuestionamientos.</w:t>
            </w:r>
          </w:p>
        </w:tc>
      </w:tr>
      <w:tr w:rsidR="004C7C94" w:rsidRPr="004C7C94" w:rsidTr="00AD095C">
        <w:tc>
          <w:tcPr>
            <w:tcW w:w="14850" w:type="dxa"/>
            <w:shd w:val="clear" w:color="auto" w:fill="C6D9F1" w:themeFill="text2" w:themeFillTint="33"/>
          </w:tcPr>
          <w:p w:rsidR="004C7C94" w:rsidRPr="004C7C94" w:rsidRDefault="004C7C94" w:rsidP="001378F6">
            <w:pPr>
              <w:jc w:val="center"/>
              <w:rPr>
                <w:b/>
                <w:sz w:val="18"/>
              </w:rPr>
            </w:pPr>
            <w:r w:rsidRPr="004C7C94">
              <w:rPr>
                <w:b/>
                <w:sz w:val="18"/>
              </w:rPr>
              <w:t>SECUENCIA DIDACTICA</w:t>
            </w:r>
          </w:p>
        </w:tc>
      </w:tr>
      <w:tr w:rsidR="004C7C94" w:rsidRPr="004C7C94" w:rsidTr="00AD095C">
        <w:tc>
          <w:tcPr>
            <w:tcW w:w="14850" w:type="dxa"/>
          </w:tcPr>
          <w:p w:rsidR="004C7C94" w:rsidRPr="004C7C94" w:rsidRDefault="004C7C94" w:rsidP="001378F6">
            <w:pPr>
              <w:jc w:val="both"/>
              <w:rPr>
                <w:sz w:val="18"/>
              </w:rPr>
            </w:pPr>
            <w:r w:rsidRPr="004C7C94">
              <w:rPr>
                <w:sz w:val="18"/>
              </w:rPr>
              <w:t>SESION 3</w:t>
            </w:r>
          </w:p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</w:rPr>
            </w:pPr>
            <w:r w:rsidRPr="004C7C94">
              <w:rPr>
                <w:sz w:val="18"/>
              </w:rPr>
              <w:t>Presentar al grupo una gráfica de barras y una gráfica circular que contenga los mismos datos. Ayudar a los alumnos a reflexionar sobre la igualdad de datos y que identifiquen en que situaciones sería más útil cada tipo de gráfica.</w:t>
            </w:r>
          </w:p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</w:rPr>
            </w:pPr>
            <w:r w:rsidRPr="004C7C94">
              <w:rPr>
                <w:sz w:val="18"/>
              </w:rPr>
              <w:t>En equipos analizan, discuten y dan respuesta a preguntas a partir de una gráfica circular en las páginas 39 y 40 de su libro.</w:t>
            </w:r>
          </w:p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</w:rPr>
            </w:pPr>
            <w:r w:rsidRPr="004C7C94">
              <w:rPr>
                <w:sz w:val="18"/>
              </w:rPr>
              <w:t>En grupo contrastar las respuestas dadas, así como los procedimientos empleados.</w:t>
            </w:r>
          </w:p>
        </w:tc>
      </w:tr>
      <w:tr w:rsidR="004C7C94" w:rsidRPr="004C7C94" w:rsidTr="00AD095C">
        <w:tc>
          <w:tcPr>
            <w:tcW w:w="14850" w:type="dxa"/>
            <w:shd w:val="clear" w:color="auto" w:fill="FBD4B4" w:themeFill="accent6" w:themeFillTint="66"/>
          </w:tcPr>
          <w:p w:rsidR="004C7C94" w:rsidRPr="004C7C94" w:rsidRDefault="004C7C94" w:rsidP="001378F6">
            <w:pPr>
              <w:jc w:val="both"/>
              <w:rPr>
                <w:sz w:val="18"/>
              </w:rPr>
            </w:pPr>
            <w:r w:rsidRPr="004C7C94">
              <w:rPr>
                <w:b/>
                <w:sz w:val="18"/>
              </w:rPr>
              <w:t>Lección 22</w:t>
            </w:r>
            <w:r w:rsidRPr="004C7C94">
              <w:rPr>
                <w:sz w:val="18"/>
              </w:rPr>
              <w:t>: ¡</w:t>
            </w:r>
            <w:proofErr w:type="spellStart"/>
            <w:r w:rsidRPr="004C7C94">
              <w:rPr>
                <w:sz w:val="18"/>
              </w:rPr>
              <w:t>Mmm</w:t>
            </w:r>
            <w:proofErr w:type="spellEnd"/>
            <w:r w:rsidRPr="004C7C94">
              <w:rPr>
                <w:sz w:val="18"/>
              </w:rPr>
              <w:t>…postres!</w:t>
            </w:r>
          </w:p>
        </w:tc>
      </w:tr>
      <w:tr w:rsidR="004C7C94" w:rsidRPr="004C7C94" w:rsidTr="00AD095C">
        <w:tc>
          <w:tcPr>
            <w:tcW w:w="14850" w:type="dxa"/>
          </w:tcPr>
          <w:p w:rsidR="004C7C94" w:rsidRPr="004C7C94" w:rsidRDefault="004C7C94" w:rsidP="001378F6">
            <w:pPr>
              <w:jc w:val="both"/>
              <w:rPr>
                <w:sz w:val="18"/>
              </w:rPr>
            </w:pPr>
            <w:r w:rsidRPr="004C7C94">
              <w:rPr>
                <w:b/>
                <w:sz w:val="18"/>
              </w:rPr>
              <w:t xml:space="preserve">Intención didáctica: </w:t>
            </w:r>
            <w:r w:rsidRPr="004C7C94">
              <w:rPr>
                <w:sz w:val="18"/>
              </w:rPr>
              <w:t>Que los alumnos completen la información de tablas con base en la que proporciona una gráfica circular, respondan preguntas en las que  recurran a la información de ambas y saquen conclusiones.</w:t>
            </w:r>
          </w:p>
        </w:tc>
      </w:tr>
      <w:tr w:rsidR="004C7C94" w:rsidRPr="004C7C94" w:rsidTr="00AD095C">
        <w:tc>
          <w:tcPr>
            <w:tcW w:w="14850" w:type="dxa"/>
          </w:tcPr>
          <w:p w:rsidR="004C7C94" w:rsidRPr="004C7C94" w:rsidRDefault="004C7C94" w:rsidP="001378F6">
            <w:pPr>
              <w:jc w:val="both"/>
              <w:rPr>
                <w:sz w:val="18"/>
              </w:rPr>
            </w:pPr>
            <w:r w:rsidRPr="004C7C94">
              <w:rPr>
                <w:b/>
                <w:sz w:val="18"/>
              </w:rPr>
              <w:t>Contenido</w:t>
            </w:r>
            <w:r w:rsidRPr="004C7C94">
              <w:rPr>
                <w:sz w:val="18"/>
              </w:rPr>
              <w:t>: Lectura de datos contenidos en tablas y gráficas circulares, para responder diversos cuestionamientos.</w:t>
            </w:r>
          </w:p>
        </w:tc>
      </w:tr>
      <w:tr w:rsidR="004C7C94" w:rsidRPr="004C7C94" w:rsidTr="00AD095C">
        <w:tc>
          <w:tcPr>
            <w:tcW w:w="14850" w:type="dxa"/>
            <w:shd w:val="clear" w:color="auto" w:fill="C6D9F1" w:themeFill="text2" w:themeFillTint="33"/>
          </w:tcPr>
          <w:p w:rsidR="004C7C94" w:rsidRPr="004C7C94" w:rsidRDefault="004C7C94" w:rsidP="001378F6">
            <w:pPr>
              <w:jc w:val="center"/>
              <w:rPr>
                <w:b/>
                <w:sz w:val="18"/>
              </w:rPr>
            </w:pPr>
            <w:r w:rsidRPr="004C7C94">
              <w:rPr>
                <w:b/>
                <w:sz w:val="18"/>
              </w:rPr>
              <w:t>SECUENCIA DIDACTICA</w:t>
            </w:r>
          </w:p>
        </w:tc>
      </w:tr>
      <w:tr w:rsidR="004C7C94" w:rsidRPr="004C7C94" w:rsidTr="00AD095C">
        <w:tc>
          <w:tcPr>
            <w:tcW w:w="14850" w:type="dxa"/>
          </w:tcPr>
          <w:p w:rsidR="004C7C94" w:rsidRPr="004C7C94" w:rsidRDefault="004C7C94" w:rsidP="001378F6">
            <w:pPr>
              <w:jc w:val="both"/>
              <w:rPr>
                <w:sz w:val="18"/>
              </w:rPr>
            </w:pPr>
            <w:r w:rsidRPr="004C7C94">
              <w:rPr>
                <w:sz w:val="18"/>
              </w:rPr>
              <w:t>SESION 4</w:t>
            </w:r>
          </w:p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</w:rPr>
            </w:pPr>
            <w:r w:rsidRPr="004C7C94">
              <w:rPr>
                <w:sz w:val="18"/>
              </w:rPr>
              <w:t>En equipos analizar, comentar y resolver la actividad de la consigna de la página 41.  Compartir las respuestas en grupo.</w:t>
            </w:r>
          </w:p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</w:rPr>
            </w:pPr>
            <w:r w:rsidRPr="004C7C94">
              <w:rPr>
                <w:sz w:val="18"/>
              </w:rPr>
              <w:t>Continuar con el ejercicio de la página 42, donde a partir de la información contenida en una tabla responderán algunas preguntas.</w:t>
            </w:r>
          </w:p>
        </w:tc>
      </w:tr>
    </w:tbl>
    <w:p w:rsidR="009413AC" w:rsidRDefault="009413AC" w:rsidP="002E52D3">
      <w:pPr>
        <w:spacing w:after="0" w:line="240" w:lineRule="auto"/>
        <w:rPr>
          <w:sz w:val="16"/>
          <w:szCs w:val="16"/>
        </w:rPr>
      </w:pPr>
    </w:p>
    <w:p w:rsidR="00950C98" w:rsidRPr="00BD1DE0" w:rsidRDefault="00950C98" w:rsidP="002E52D3">
      <w:pPr>
        <w:spacing w:after="0" w:line="240" w:lineRule="auto"/>
        <w:rPr>
          <w:b/>
          <w:sz w:val="24"/>
        </w:rPr>
      </w:pPr>
      <w:r w:rsidRPr="00BD1DE0">
        <w:rPr>
          <w:b/>
          <w:sz w:val="24"/>
        </w:rPr>
        <w:t>ASIGNATURA: CIENCIAS NATURALES</w:t>
      </w:r>
    </w:p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510FA7" w:rsidRPr="00510FA7" w:rsidTr="00AD095C">
        <w:tc>
          <w:tcPr>
            <w:tcW w:w="14850" w:type="dxa"/>
          </w:tcPr>
          <w:p w:rsidR="00510FA7" w:rsidRPr="00510FA7" w:rsidRDefault="00510FA7" w:rsidP="001378F6">
            <w:pPr>
              <w:rPr>
                <w:sz w:val="18"/>
              </w:rPr>
            </w:pPr>
            <w:r w:rsidRPr="00510FA7">
              <w:rPr>
                <w:sz w:val="18"/>
              </w:rPr>
              <w:t xml:space="preserve"> ¿Cómo mantener la salud? Desarrollo un estilo de vida saludable.</w:t>
            </w:r>
          </w:p>
        </w:tc>
      </w:tr>
      <w:tr w:rsidR="00510FA7" w:rsidRPr="00510FA7" w:rsidTr="00AD095C">
        <w:tc>
          <w:tcPr>
            <w:tcW w:w="14850" w:type="dxa"/>
          </w:tcPr>
          <w:p w:rsidR="00510FA7" w:rsidRPr="00510FA7" w:rsidRDefault="00510FA7" w:rsidP="001378F6">
            <w:pPr>
              <w:autoSpaceDE w:val="0"/>
              <w:autoSpaceDN w:val="0"/>
              <w:adjustRightInd w:val="0"/>
              <w:rPr>
                <w:sz w:val="18"/>
                <w:u w:val="single"/>
              </w:rPr>
            </w:pPr>
            <w:r w:rsidRPr="00510FA7">
              <w:rPr>
                <w:rFonts w:cs="TrebuchetMS-SC700"/>
                <w:b/>
                <w:sz w:val="18"/>
              </w:rPr>
              <w:t>Competencias que se favorecen</w:t>
            </w:r>
            <w:r w:rsidRPr="00510FA7">
              <w:rPr>
                <w:rFonts w:cs="TrebuchetMS-SC700"/>
                <w:sz w:val="18"/>
              </w:rPr>
              <w:t xml:space="preserve">: </w:t>
            </w:r>
            <w:r w:rsidRPr="00510FA7">
              <w:rPr>
                <w:rFonts w:cs="HelveticaNeue-Light"/>
                <w:sz w:val="18"/>
              </w:rPr>
              <w:t>Comprensión de fenómenos y procesos naturales desde la perspectiva científica • Toma de decisiones informadas para el cuidado del ambiente y la promoción de la salud orientadas a la cultura de la prevención • Comprensión de los alcances y limitaciones de la ciencia y del desarrollo tecnológico en diversos contextos</w:t>
            </w:r>
          </w:p>
        </w:tc>
      </w:tr>
      <w:tr w:rsidR="00510FA7" w:rsidRPr="00510FA7" w:rsidTr="00AD095C">
        <w:tc>
          <w:tcPr>
            <w:tcW w:w="14850" w:type="dxa"/>
          </w:tcPr>
          <w:p w:rsidR="00510FA7" w:rsidRPr="00510FA7" w:rsidRDefault="00510FA7" w:rsidP="001378F6">
            <w:pPr>
              <w:autoSpaceDE w:val="0"/>
              <w:autoSpaceDN w:val="0"/>
              <w:adjustRightInd w:val="0"/>
              <w:rPr>
                <w:rFonts w:cs="TrebuchetMS-SC700"/>
                <w:sz w:val="18"/>
              </w:rPr>
            </w:pPr>
            <w:r w:rsidRPr="00510FA7">
              <w:rPr>
                <w:rFonts w:cs="TrebuchetMS-SC700"/>
                <w:b/>
                <w:sz w:val="18"/>
              </w:rPr>
              <w:t xml:space="preserve">Aprendizajes esperados: </w:t>
            </w:r>
            <w:r w:rsidRPr="00510FA7">
              <w:rPr>
                <w:rFonts w:cs="HelveticaNeue-Light"/>
                <w:sz w:val="18"/>
              </w:rPr>
              <w:t>Aplica habilidades, actitudes y valores de la formación científica básica durante la planeación, el desarrollo, la comunicación y la evaluación de un proyecto de su interés en el que integra contenidos del bloque.</w:t>
            </w:r>
          </w:p>
        </w:tc>
      </w:tr>
      <w:tr w:rsidR="00510FA7" w:rsidRPr="00510FA7" w:rsidTr="00AD095C">
        <w:tc>
          <w:tcPr>
            <w:tcW w:w="14850" w:type="dxa"/>
          </w:tcPr>
          <w:p w:rsidR="00510FA7" w:rsidRPr="00510FA7" w:rsidRDefault="00510FA7" w:rsidP="001378F6">
            <w:pPr>
              <w:autoSpaceDE w:val="0"/>
              <w:autoSpaceDN w:val="0"/>
              <w:adjustRightInd w:val="0"/>
              <w:rPr>
                <w:rFonts w:cs="TrebuchetMS-SC700"/>
                <w:sz w:val="18"/>
              </w:rPr>
            </w:pPr>
            <w:r w:rsidRPr="00510FA7">
              <w:rPr>
                <w:rFonts w:cs="TrebuchetMS-SC700"/>
                <w:b/>
                <w:sz w:val="18"/>
              </w:rPr>
              <w:t xml:space="preserve">Contenidos: </w:t>
            </w:r>
            <w:r w:rsidRPr="00510FA7">
              <w:rPr>
                <w:rFonts w:cs="TrebuchetMS-SC700"/>
                <w:sz w:val="18"/>
              </w:rPr>
              <w:t xml:space="preserve">Proyecto estudiantil para desarrollar, integrar y aplicar aprendizajes esperados y las competencias. </w:t>
            </w:r>
            <w:r w:rsidRPr="00510FA7">
              <w:rPr>
                <w:rFonts w:cs="HelveticaNeue-Light"/>
                <w:sz w:val="18"/>
              </w:rPr>
              <w:t xml:space="preserve">Preguntas opcionales: </w:t>
            </w:r>
            <w:r w:rsidRPr="00510FA7">
              <w:rPr>
                <w:rFonts w:cs="HelveticaNeue-LightItalic"/>
                <w:i/>
                <w:iCs/>
                <w:sz w:val="18"/>
              </w:rPr>
              <w:t xml:space="preserve">Acciones para promover la salud. </w:t>
            </w:r>
            <w:r w:rsidRPr="00510FA7">
              <w:rPr>
                <w:rFonts w:cs="HelveticaNeue-Light"/>
                <w:sz w:val="18"/>
              </w:rPr>
              <w:t>• ¿Cómo preparar los alimentos de manera que conserven su valor nutrimental? • ¿Qué acciones de prevención de infecciones de transmisión sexual y embarazos en la adolescencia se realizan en mi localidad?</w:t>
            </w:r>
          </w:p>
        </w:tc>
      </w:tr>
      <w:tr w:rsidR="00510FA7" w:rsidRPr="00510FA7" w:rsidTr="00AD095C">
        <w:tc>
          <w:tcPr>
            <w:tcW w:w="14850" w:type="dxa"/>
            <w:shd w:val="clear" w:color="auto" w:fill="C6D9F1" w:themeFill="text2" w:themeFillTint="33"/>
          </w:tcPr>
          <w:p w:rsidR="00510FA7" w:rsidRPr="00510FA7" w:rsidRDefault="00510FA7" w:rsidP="001378F6">
            <w:pPr>
              <w:autoSpaceDE w:val="0"/>
              <w:autoSpaceDN w:val="0"/>
              <w:adjustRightInd w:val="0"/>
              <w:jc w:val="center"/>
              <w:rPr>
                <w:rFonts w:cs="TrebuchetMS-SC700"/>
                <w:b/>
                <w:sz w:val="18"/>
              </w:rPr>
            </w:pPr>
            <w:r w:rsidRPr="00510FA7">
              <w:rPr>
                <w:rFonts w:cs="TrebuchetMS-SC700"/>
                <w:b/>
                <w:sz w:val="18"/>
              </w:rPr>
              <w:t>SECUENCIA DIDACTICA</w:t>
            </w:r>
          </w:p>
        </w:tc>
      </w:tr>
      <w:tr w:rsidR="004C7C94" w:rsidRPr="004C7C94" w:rsidTr="00AD095C">
        <w:tc>
          <w:tcPr>
            <w:tcW w:w="14850" w:type="dxa"/>
          </w:tcPr>
          <w:p w:rsidR="004C7C94" w:rsidRPr="004C7C94" w:rsidRDefault="004C7C94" w:rsidP="001378F6">
            <w:pPr>
              <w:autoSpaceDE w:val="0"/>
              <w:autoSpaceDN w:val="0"/>
              <w:adjustRightInd w:val="0"/>
              <w:rPr>
                <w:rFonts w:cs="TrebuchetMS-SC700"/>
                <w:sz w:val="18"/>
              </w:rPr>
            </w:pPr>
            <w:r w:rsidRPr="004C7C94">
              <w:rPr>
                <w:rFonts w:cs="TrebuchetMS-SC700"/>
                <w:sz w:val="18"/>
              </w:rPr>
              <w:t>SESION 1</w:t>
            </w:r>
          </w:p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18"/>
              </w:rPr>
            </w:pPr>
            <w:r w:rsidRPr="004C7C94">
              <w:rPr>
                <w:rFonts w:cs="TrebuchetMS-SC700"/>
                <w:sz w:val="18"/>
              </w:rPr>
              <w:t>Una vez terminada la investigación organizan la presentación para exponerla ante el grupo.</w:t>
            </w:r>
          </w:p>
          <w:p w:rsidR="004C7C94" w:rsidRPr="004C7C94" w:rsidRDefault="004C7C94" w:rsidP="001378F6">
            <w:pPr>
              <w:autoSpaceDE w:val="0"/>
              <w:autoSpaceDN w:val="0"/>
              <w:adjustRightInd w:val="0"/>
              <w:rPr>
                <w:rFonts w:cs="TrebuchetMS-SC700"/>
                <w:sz w:val="18"/>
              </w:rPr>
            </w:pPr>
            <w:r w:rsidRPr="004C7C94">
              <w:rPr>
                <w:rFonts w:cs="TrebuchetMS-SC700"/>
                <w:sz w:val="18"/>
              </w:rPr>
              <w:t>SESION 2</w:t>
            </w:r>
          </w:p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18"/>
              </w:rPr>
            </w:pPr>
            <w:r w:rsidRPr="004C7C94">
              <w:rPr>
                <w:rFonts w:cs="TrebuchetMS-SC700"/>
                <w:sz w:val="18"/>
              </w:rPr>
              <w:t>Exposiciones de los equipos.</w:t>
            </w:r>
          </w:p>
        </w:tc>
      </w:tr>
    </w:tbl>
    <w:p w:rsidR="009413AC" w:rsidRDefault="009413AC" w:rsidP="002E52D3">
      <w:pPr>
        <w:spacing w:after="0" w:line="240" w:lineRule="auto"/>
        <w:rPr>
          <w:b/>
          <w:sz w:val="18"/>
        </w:rPr>
      </w:pPr>
    </w:p>
    <w:p w:rsidR="00510FA7" w:rsidRDefault="00510FA7" w:rsidP="002E52D3">
      <w:pPr>
        <w:spacing w:after="0" w:line="240" w:lineRule="auto"/>
        <w:rPr>
          <w:b/>
          <w:sz w:val="18"/>
        </w:rPr>
      </w:pPr>
    </w:p>
    <w:p w:rsidR="00510FA7" w:rsidRDefault="00510FA7" w:rsidP="002E52D3">
      <w:pPr>
        <w:spacing w:after="0" w:line="240" w:lineRule="auto"/>
        <w:rPr>
          <w:b/>
          <w:sz w:val="18"/>
        </w:rPr>
      </w:pPr>
    </w:p>
    <w:p w:rsidR="00510FA7" w:rsidRPr="000E536B" w:rsidRDefault="00510FA7" w:rsidP="002E52D3">
      <w:pPr>
        <w:spacing w:after="0" w:line="240" w:lineRule="auto"/>
        <w:rPr>
          <w:b/>
          <w:sz w:val="18"/>
        </w:rPr>
      </w:pPr>
    </w:p>
    <w:p w:rsidR="002E52D3" w:rsidRPr="00BD1DE0" w:rsidRDefault="002E52D3" w:rsidP="002E52D3">
      <w:pPr>
        <w:spacing w:after="0" w:line="240" w:lineRule="auto"/>
        <w:rPr>
          <w:b/>
          <w:sz w:val="24"/>
        </w:rPr>
      </w:pPr>
      <w:r w:rsidRPr="00BD1DE0">
        <w:rPr>
          <w:b/>
          <w:sz w:val="24"/>
        </w:rPr>
        <w:t>ASIGNATURA: GEOGRAFIA</w:t>
      </w:r>
    </w:p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3652"/>
        <w:gridCol w:w="4394"/>
        <w:gridCol w:w="6804"/>
      </w:tblGrid>
      <w:tr w:rsidR="000E536B" w:rsidRPr="002E52D3" w:rsidTr="004C7C94">
        <w:tc>
          <w:tcPr>
            <w:tcW w:w="3652" w:type="dxa"/>
          </w:tcPr>
          <w:p w:rsidR="000E536B" w:rsidRPr="002E52D3" w:rsidRDefault="000E536B" w:rsidP="001378F6">
            <w:pPr>
              <w:rPr>
                <w:sz w:val="20"/>
              </w:rPr>
            </w:pPr>
            <w:r w:rsidRPr="002E52D3">
              <w:rPr>
                <w:sz w:val="20"/>
              </w:rPr>
              <w:t>: El estudio de la Tierra.</w:t>
            </w:r>
          </w:p>
        </w:tc>
        <w:tc>
          <w:tcPr>
            <w:tcW w:w="4394" w:type="dxa"/>
          </w:tcPr>
          <w:p w:rsidR="000E536B" w:rsidRPr="002E52D3" w:rsidRDefault="000E536B" w:rsidP="001378F6">
            <w:pPr>
              <w:rPr>
                <w:sz w:val="20"/>
              </w:rPr>
            </w:pPr>
            <w:r w:rsidRPr="002E52D3">
              <w:rPr>
                <w:b/>
                <w:sz w:val="20"/>
              </w:rPr>
              <w:t>EJE TEMATICO:</w:t>
            </w:r>
            <w:r w:rsidRPr="002E52D3">
              <w:rPr>
                <w:sz w:val="20"/>
              </w:rPr>
              <w:t xml:space="preserve"> Espacio geográfico y mapas.</w:t>
            </w:r>
          </w:p>
        </w:tc>
        <w:tc>
          <w:tcPr>
            <w:tcW w:w="6804" w:type="dxa"/>
          </w:tcPr>
          <w:p w:rsidR="000E536B" w:rsidRPr="002E52D3" w:rsidRDefault="000E536B" w:rsidP="001378F6">
            <w:pPr>
              <w:rPr>
                <w:sz w:val="20"/>
              </w:rPr>
            </w:pPr>
            <w:r w:rsidRPr="002E52D3">
              <w:rPr>
                <w:b/>
                <w:sz w:val="20"/>
              </w:rPr>
              <w:t>COMPETENCIA QUE SE FAVORECE</w:t>
            </w:r>
            <w:r w:rsidRPr="002E52D3">
              <w:rPr>
                <w:sz w:val="20"/>
              </w:rPr>
              <w:t>: Manejo de la información geográfica.</w:t>
            </w:r>
          </w:p>
        </w:tc>
      </w:tr>
      <w:tr w:rsidR="002E52D3" w:rsidRPr="002E52D3" w:rsidTr="004C7C94">
        <w:tc>
          <w:tcPr>
            <w:tcW w:w="14850" w:type="dxa"/>
            <w:gridSpan w:val="3"/>
          </w:tcPr>
          <w:p w:rsidR="002E52D3" w:rsidRPr="002E52D3" w:rsidRDefault="002E52D3" w:rsidP="001378F6">
            <w:pPr>
              <w:rPr>
                <w:sz w:val="20"/>
              </w:rPr>
            </w:pPr>
            <w:r w:rsidRPr="002E52D3">
              <w:rPr>
                <w:b/>
                <w:sz w:val="20"/>
              </w:rPr>
              <w:t>APRENDIZAJES ESPERADOS</w:t>
            </w:r>
            <w:r w:rsidRPr="002E52D3">
              <w:rPr>
                <w:sz w:val="20"/>
              </w:rPr>
              <w:t>: Reconoce la utilidad de diferentes representaciones cartográficas de la Tierra. Distingue diferencias en la información geográfica representada en mapas de escala mundial, nacional y estatal. Interpreta planos urbanos a partir de sus elementos. Reconoce la importancia de las tecnologías aplicadas al manejo de información geográfica.</w:t>
            </w:r>
          </w:p>
        </w:tc>
      </w:tr>
      <w:tr w:rsidR="002E52D3" w:rsidRPr="002E52D3" w:rsidTr="004C7C94">
        <w:tc>
          <w:tcPr>
            <w:tcW w:w="14850" w:type="dxa"/>
            <w:gridSpan w:val="3"/>
          </w:tcPr>
          <w:p w:rsidR="002E52D3" w:rsidRPr="002E52D3" w:rsidRDefault="002E52D3" w:rsidP="001378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E52D3">
              <w:rPr>
                <w:b/>
                <w:sz w:val="20"/>
              </w:rPr>
              <w:t>CONTENIDOS</w:t>
            </w:r>
            <w:r w:rsidRPr="002E52D3">
              <w:rPr>
                <w:sz w:val="20"/>
              </w:rPr>
              <w:t xml:space="preserve">: </w:t>
            </w:r>
            <w:r w:rsidRPr="002E52D3">
              <w:rPr>
                <w:rFonts w:cs="HelveticaNeue-Light"/>
                <w:sz w:val="20"/>
                <w:szCs w:val="16"/>
              </w:rPr>
              <w:t>• Representaciones de la Tierra a lo largo del tiempo. • Utilidad de la representación cartográfica de la Tierra en mapas y globos terráqueos. • Elementos de los mapas: título, simbología, escala, orientación y coordenadas geográficas. • Diferencias en la representación de la información geográfica en mapas de escalas mundial, nacional y estatal. • Elementos de los planos urbanos: simbología, escala, orientación y coordenadas alfanuméricas. • Representación de información en planos urbanos: edificios públicos, vías de comunicación, sitios turísticos y comercios, entre otros. • Localización de sitios de interés en planos urbanos. • Tecnologías para el manejo de información geográfica: fotografías aéreas, imágenes de satélite, Sistemas de Información Geográfica y Sistema de Posicionamiento Global. • Importancia de las tecnologías de la información geográfica.</w:t>
            </w:r>
          </w:p>
        </w:tc>
      </w:tr>
      <w:tr w:rsidR="002E52D3" w:rsidRPr="002E52D3" w:rsidTr="004C7C94">
        <w:tc>
          <w:tcPr>
            <w:tcW w:w="14850" w:type="dxa"/>
            <w:gridSpan w:val="3"/>
            <w:shd w:val="clear" w:color="auto" w:fill="C6D9F1" w:themeFill="text2" w:themeFillTint="33"/>
          </w:tcPr>
          <w:p w:rsidR="002E52D3" w:rsidRPr="002E52D3" w:rsidRDefault="002E52D3" w:rsidP="001378F6">
            <w:pPr>
              <w:autoSpaceDE w:val="0"/>
              <w:autoSpaceDN w:val="0"/>
              <w:adjustRightInd w:val="0"/>
              <w:jc w:val="center"/>
              <w:rPr>
                <w:rFonts w:cs="TrebuchetMS-SC700"/>
                <w:b/>
                <w:sz w:val="20"/>
              </w:rPr>
            </w:pPr>
            <w:r w:rsidRPr="002E52D3">
              <w:rPr>
                <w:rFonts w:cs="TrebuchetMS-SC700"/>
                <w:b/>
                <w:sz w:val="20"/>
              </w:rPr>
              <w:t>SECUENCIA DIDACTICA</w:t>
            </w:r>
          </w:p>
        </w:tc>
      </w:tr>
      <w:tr w:rsidR="004C7C94" w:rsidRPr="004C7C94" w:rsidTr="004C7C94">
        <w:tc>
          <w:tcPr>
            <w:tcW w:w="14850" w:type="dxa"/>
            <w:gridSpan w:val="3"/>
          </w:tcPr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20"/>
              </w:rPr>
            </w:pPr>
            <w:r w:rsidRPr="004C7C94">
              <w:rPr>
                <w:rFonts w:cs="TrebuchetMS-SC700"/>
                <w:sz w:val="20"/>
              </w:rPr>
              <w:t>De manera individual resolver las secciones “Lo que aprendí” y “Mis logros”, comentar las respuestas dadas en el grupo.</w:t>
            </w:r>
          </w:p>
        </w:tc>
      </w:tr>
    </w:tbl>
    <w:p w:rsidR="009413AC" w:rsidRPr="000E536B" w:rsidRDefault="009413AC" w:rsidP="002E52D3">
      <w:pPr>
        <w:spacing w:after="0"/>
        <w:rPr>
          <w:b/>
          <w:sz w:val="18"/>
        </w:rPr>
      </w:pPr>
    </w:p>
    <w:p w:rsidR="002E52D3" w:rsidRPr="00BD1DE0" w:rsidRDefault="002E52D3" w:rsidP="002E52D3">
      <w:pPr>
        <w:spacing w:after="0"/>
        <w:rPr>
          <w:b/>
          <w:sz w:val="24"/>
        </w:rPr>
      </w:pPr>
      <w:r w:rsidRPr="00BD1DE0">
        <w:rPr>
          <w:b/>
          <w:sz w:val="24"/>
        </w:rPr>
        <w:t>ASIGNATURA: HISTORIA</w:t>
      </w:r>
    </w:p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2E52D3" w:rsidRPr="002E52D3" w:rsidTr="004C7C94">
        <w:tc>
          <w:tcPr>
            <w:tcW w:w="14850" w:type="dxa"/>
          </w:tcPr>
          <w:p w:rsidR="002E52D3" w:rsidRPr="002E52D3" w:rsidRDefault="002E52D3" w:rsidP="001378F6">
            <w:pPr>
              <w:rPr>
                <w:sz w:val="20"/>
              </w:rPr>
            </w:pPr>
            <w:r w:rsidRPr="002E52D3">
              <w:rPr>
                <w:sz w:val="20"/>
              </w:rPr>
              <w:t>: La prehistoria. De los primeros seres humanos a las primeras sociedades urbanas.</w:t>
            </w:r>
          </w:p>
        </w:tc>
      </w:tr>
      <w:tr w:rsidR="002E52D3" w:rsidRPr="002E52D3" w:rsidTr="004C7C94">
        <w:tc>
          <w:tcPr>
            <w:tcW w:w="14850" w:type="dxa"/>
          </w:tcPr>
          <w:p w:rsidR="002E52D3" w:rsidRPr="002E52D3" w:rsidRDefault="002E52D3" w:rsidP="001378F6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16"/>
              </w:rPr>
            </w:pPr>
            <w:r w:rsidRPr="002E52D3">
              <w:rPr>
                <w:b/>
                <w:sz w:val="20"/>
              </w:rPr>
              <w:t>COMPETENCIAS QUE SE FAVORECEN</w:t>
            </w:r>
            <w:r w:rsidRPr="002E52D3">
              <w:rPr>
                <w:sz w:val="20"/>
              </w:rPr>
              <w:t xml:space="preserve">: </w:t>
            </w:r>
            <w:r w:rsidRPr="002E52D3">
              <w:rPr>
                <w:rFonts w:cs="HelveticaNeue-Light"/>
                <w:sz w:val="20"/>
                <w:szCs w:val="16"/>
              </w:rPr>
              <w:t>Comprensión del tiempo y del espacio históricos • Manejo de información histórica • Formación de una</w:t>
            </w:r>
          </w:p>
          <w:p w:rsidR="002E52D3" w:rsidRPr="002E52D3" w:rsidRDefault="002E52D3" w:rsidP="001378F6">
            <w:pPr>
              <w:rPr>
                <w:rFonts w:ascii="Arial" w:hAnsi="Arial" w:cs="Arial"/>
                <w:sz w:val="20"/>
                <w:lang w:eastAsia="ja-JP"/>
              </w:rPr>
            </w:pPr>
            <w:r w:rsidRPr="002E52D3">
              <w:rPr>
                <w:rFonts w:cs="HelveticaNeue-Light"/>
                <w:sz w:val="20"/>
                <w:szCs w:val="16"/>
              </w:rPr>
              <w:t>conciencia histórica para la convivencia</w:t>
            </w:r>
          </w:p>
        </w:tc>
      </w:tr>
      <w:tr w:rsidR="002E52D3" w:rsidRPr="002E52D3" w:rsidTr="004C7C94">
        <w:tc>
          <w:tcPr>
            <w:tcW w:w="14850" w:type="dxa"/>
          </w:tcPr>
          <w:p w:rsidR="002E52D3" w:rsidRPr="002E52D3" w:rsidRDefault="002E52D3" w:rsidP="001378F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E52D3">
              <w:rPr>
                <w:b/>
                <w:sz w:val="20"/>
              </w:rPr>
              <w:t>APRENDIZAJES ESPERADOS</w:t>
            </w:r>
            <w:r w:rsidRPr="002E52D3">
              <w:rPr>
                <w:sz w:val="20"/>
              </w:rPr>
              <w:t>:</w:t>
            </w:r>
            <w:r w:rsidRPr="002E52D3">
              <w:rPr>
                <w:rFonts w:ascii="HelveticaNeue-Light" w:hAnsi="HelveticaNeue-Light" w:cs="HelveticaNeue-Light"/>
                <w:sz w:val="14"/>
                <w:szCs w:val="16"/>
              </w:rPr>
              <w:t xml:space="preserve"> </w:t>
            </w:r>
            <w:r w:rsidRPr="002E52D3">
              <w:rPr>
                <w:rFonts w:cs="HelveticaNeue-Light"/>
                <w:sz w:val="20"/>
              </w:rPr>
              <w:t xml:space="preserve">Identifica la duración del periodo y la secuencia del origen del ser humano, del poblamiento de los continentes y de la sedentarización aplicando términos como siglo, milenio y a.C. • Ubica espacialmente el origen del ser humano, el poblamiento de los continentes y los lugares donde se domesticaron las primeras plantas y animales. Explica la evolución del ser humano y la relación con la naturaleza durante la prehistoria. Compara las actividades y las formas de vida nómada y sedentaria. Reconoce la importancia de la invención de la escritura y las características Investiga aspectos de la cultura y la vida cotidiana del pasado y valora </w:t>
            </w:r>
            <w:r w:rsidRPr="002E52D3">
              <w:rPr>
                <w:rFonts w:cs="HelveticaNeue-Light"/>
                <w:sz w:val="20"/>
                <w:szCs w:val="16"/>
              </w:rPr>
              <w:t>su importancia de las primeras ciudades.</w:t>
            </w:r>
          </w:p>
        </w:tc>
      </w:tr>
      <w:tr w:rsidR="002E52D3" w:rsidRPr="002E52D3" w:rsidTr="004C7C94">
        <w:tc>
          <w:tcPr>
            <w:tcW w:w="14850" w:type="dxa"/>
          </w:tcPr>
          <w:p w:rsidR="002E52D3" w:rsidRPr="002E52D3" w:rsidRDefault="002E52D3" w:rsidP="001378F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E52D3">
              <w:rPr>
                <w:b/>
                <w:sz w:val="20"/>
              </w:rPr>
              <w:t>CONTENIDOS</w:t>
            </w:r>
            <w:r w:rsidRPr="002E52D3">
              <w:rPr>
                <w:sz w:val="20"/>
              </w:rPr>
              <w:t xml:space="preserve">: </w:t>
            </w:r>
            <w:r w:rsidRPr="002E52D3">
              <w:rPr>
                <w:rFonts w:cs="TrebuchetMS-SC700"/>
                <w:sz w:val="20"/>
              </w:rPr>
              <w:t xml:space="preserve">Panorama del periodo </w:t>
            </w:r>
            <w:r w:rsidRPr="002E52D3">
              <w:rPr>
                <w:rFonts w:cs="HelveticaNeue-Light-SC700"/>
                <w:sz w:val="20"/>
              </w:rPr>
              <w:t xml:space="preserve">Ubicación temporal y espacial de la prehistoria y del origen del hombre, del poblamiento de los continentes y el proceso de sedentarización </w:t>
            </w:r>
            <w:r w:rsidRPr="002E52D3">
              <w:rPr>
                <w:rFonts w:cs="TrebuchetMS-SC700"/>
                <w:sz w:val="20"/>
              </w:rPr>
              <w:t xml:space="preserve">Temas para comprender el periodo </w:t>
            </w:r>
            <w:r w:rsidRPr="002E52D3">
              <w:rPr>
                <w:rFonts w:cs="HelveticaNeue"/>
                <w:sz w:val="20"/>
              </w:rPr>
              <w:t xml:space="preserve">¿Cómo fue el paso del nomadismo al sedentarismo? </w:t>
            </w:r>
            <w:r w:rsidRPr="002E52D3">
              <w:rPr>
                <w:rFonts w:cs="HelveticaNeue-Light-SC700"/>
                <w:sz w:val="20"/>
              </w:rPr>
              <w:t>Los primeros seres humanos</w:t>
            </w:r>
            <w:r w:rsidRPr="002E52D3">
              <w:rPr>
                <w:rFonts w:cs="HelveticaNeue-Light"/>
                <w:sz w:val="20"/>
              </w:rPr>
              <w:t xml:space="preserve">: El hombre prehistórico, su evolución y el medio natural. La vida de los primeros cazadores-recolectores. La fabricación de instrumentos. El poblamiento de los continentes. </w:t>
            </w:r>
            <w:r w:rsidRPr="002E52D3">
              <w:rPr>
                <w:rFonts w:cs="HelveticaNeue-Light-SC700"/>
                <w:sz w:val="20"/>
              </w:rPr>
              <w:t>El paso del nomadismo a los primeros asentamientos agrícolas La invención de la escritura y las primeras ciudades.</w:t>
            </w:r>
            <w:r w:rsidRPr="002E52D3">
              <w:rPr>
                <w:rFonts w:cs="TrebuchetMS-SC700"/>
                <w:sz w:val="20"/>
              </w:rPr>
              <w:t xml:space="preserve"> Temas para analizar y reflexionar </w:t>
            </w:r>
            <w:r w:rsidRPr="002E52D3">
              <w:rPr>
                <w:rFonts w:cs="HelveticaNeue-Light-SC700"/>
                <w:sz w:val="20"/>
              </w:rPr>
              <w:t xml:space="preserve">A la caza del mamut. </w:t>
            </w:r>
            <w:r w:rsidRPr="002E52D3">
              <w:rPr>
                <w:rFonts w:cs="HelveticaNeue-Light-SC700"/>
                <w:sz w:val="20"/>
                <w:lang w:val="en-US"/>
              </w:rPr>
              <w:t xml:space="preserve">El </w:t>
            </w:r>
            <w:proofErr w:type="spellStart"/>
            <w:r w:rsidRPr="002E52D3">
              <w:rPr>
                <w:rFonts w:cs="HelveticaNeue-Light-SC700"/>
                <w:sz w:val="20"/>
                <w:lang w:val="en-US"/>
              </w:rPr>
              <w:t>descubrimiento</w:t>
            </w:r>
            <w:proofErr w:type="spellEnd"/>
            <w:r w:rsidRPr="002E52D3">
              <w:rPr>
                <w:rFonts w:cs="HelveticaNeue-Light-SC700"/>
                <w:sz w:val="20"/>
                <w:lang w:val="en-US"/>
              </w:rPr>
              <w:t xml:space="preserve"> de Lucy.</w:t>
            </w:r>
          </w:p>
        </w:tc>
      </w:tr>
      <w:tr w:rsidR="002E52D3" w:rsidRPr="002E52D3" w:rsidTr="004C7C94">
        <w:tc>
          <w:tcPr>
            <w:tcW w:w="14850" w:type="dxa"/>
            <w:shd w:val="clear" w:color="auto" w:fill="C6D9F1" w:themeFill="text2" w:themeFillTint="33"/>
          </w:tcPr>
          <w:p w:rsidR="002E52D3" w:rsidRPr="002E52D3" w:rsidRDefault="002E52D3" w:rsidP="001378F6">
            <w:pPr>
              <w:autoSpaceDE w:val="0"/>
              <w:autoSpaceDN w:val="0"/>
              <w:adjustRightInd w:val="0"/>
              <w:jc w:val="center"/>
              <w:rPr>
                <w:rFonts w:cs="TrebuchetMS-SC700"/>
                <w:b/>
                <w:sz w:val="20"/>
              </w:rPr>
            </w:pPr>
            <w:r w:rsidRPr="002E52D3">
              <w:rPr>
                <w:rFonts w:cs="TrebuchetMS-SC700"/>
                <w:b/>
                <w:sz w:val="20"/>
              </w:rPr>
              <w:t>SECUENCIA DIDACTICA</w:t>
            </w:r>
          </w:p>
        </w:tc>
      </w:tr>
      <w:tr w:rsidR="004C7C94" w:rsidRPr="004C7C94" w:rsidTr="004C7C94">
        <w:tc>
          <w:tcPr>
            <w:tcW w:w="14850" w:type="dxa"/>
          </w:tcPr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18"/>
              </w:rPr>
            </w:pPr>
            <w:r w:rsidRPr="004C7C94">
              <w:rPr>
                <w:rFonts w:cs="TrebuchetMS-SC700"/>
                <w:sz w:val="18"/>
              </w:rPr>
              <w:t>De manera individual contestar la sección “Lo que aprendí” en la página 30 y la evaluación en la 31.</w:t>
            </w:r>
          </w:p>
        </w:tc>
      </w:tr>
    </w:tbl>
    <w:p w:rsidR="00510FA7" w:rsidRDefault="00510FA7" w:rsidP="002E52D3">
      <w:pPr>
        <w:spacing w:after="0"/>
        <w:rPr>
          <w:b/>
          <w:sz w:val="28"/>
        </w:rPr>
      </w:pPr>
    </w:p>
    <w:p w:rsidR="00510FA7" w:rsidRDefault="00510FA7" w:rsidP="002E52D3">
      <w:pPr>
        <w:spacing w:after="0"/>
        <w:rPr>
          <w:b/>
          <w:sz w:val="28"/>
        </w:rPr>
      </w:pPr>
    </w:p>
    <w:p w:rsidR="00510FA7" w:rsidRDefault="00510FA7" w:rsidP="002E52D3">
      <w:pPr>
        <w:spacing w:after="0"/>
        <w:rPr>
          <w:b/>
          <w:sz w:val="28"/>
        </w:rPr>
      </w:pPr>
    </w:p>
    <w:p w:rsidR="00510FA7" w:rsidRDefault="00510FA7" w:rsidP="002E52D3">
      <w:pPr>
        <w:spacing w:after="0"/>
        <w:rPr>
          <w:b/>
          <w:sz w:val="28"/>
        </w:rPr>
      </w:pPr>
    </w:p>
    <w:p w:rsidR="00510FA7" w:rsidRDefault="00510FA7" w:rsidP="002E52D3">
      <w:pPr>
        <w:spacing w:after="0"/>
        <w:rPr>
          <w:b/>
          <w:sz w:val="28"/>
        </w:rPr>
      </w:pPr>
    </w:p>
    <w:p w:rsidR="00510FA7" w:rsidRDefault="00510FA7" w:rsidP="002E52D3">
      <w:pPr>
        <w:spacing w:after="0"/>
        <w:rPr>
          <w:b/>
          <w:sz w:val="28"/>
        </w:rPr>
      </w:pPr>
    </w:p>
    <w:p w:rsidR="00510FA7" w:rsidRDefault="00510FA7" w:rsidP="002E52D3">
      <w:pPr>
        <w:spacing w:after="0"/>
        <w:rPr>
          <w:b/>
          <w:sz w:val="28"/>
        </w:rPr>
      </w:pPr>
    </w:p>
    <w:p w:rsidR="00510FA7" w:rsidRDefault="00510FA7" w:rsidP="002E52D3">
      <w:pPr>
        <w:spacing w:after="0"/>
        <w:rPr>
          <w:b/>
          <w:sz w:val="28"/>
        </w:rPr>
      </w:pPr>
    </w:p>
    <w:p w:rsidR="00510FA7" w:rsidRDefault="00510FA7" w:rsidP="002E52D3">
      <w:pPr>
        <w:spacing w:after="0"/>
        <w:rPr>
          <w:b/>
          <w:sz w:val="28"/>
        </w:rPr>
      </w:pPr>
    </w:p>
    <w:p w:rsidR="002E52D3" w:rsidRDefault="002E52D3" w:rsidP="002E52D3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ASIGNATURA: FORMACION CIVICA Y ETICA</w:t>
      </w:r>
    </w:p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6948"/>
        <w:gridCol w:w="7902"/>
      </w:tblGrid>
      <w:tr w:rsidR="000E536B" w:rsidRPr="000E536B" w:rsidTr="004C7C94">
        <w:tc>
          <w:tcPr>
            <w:tcW w:w="6948" w:type="dxa"/>
          </w:tcPr>
          <w:p w:rsidR="000E536B" w:rsidRPr="000E536B" w:rsidRDefault="000E536B" w:rsidP="001378F6">
            <w:pPr>
              <w:rPr>
                <w:sz w:val="18"/>
              </w:rPr>
            </w:pPr>
            <w:r w:rsidRPr="000E536B">
              <w:rPr>
                <w:sz w:val="18"/>
              </w:rPr>
              <w:t>: De la niñez a la adolescencia.</w:t>
            </w:r>
          </w:p>
        </w:tc>
        <w:tc>
          <w:tcPr>
            <w:tcW w:w="7902" w:type="dxa"/>
          </w:tcPr>
          <w:p w:rsidR="000E536B" w:rsidRPr="000E536B" w:rsidRDefault="000E536B" w:rsidP="001378F6">
            <w:pPr>
              <w:rPr>
                <w:sz w:val="18"/>
              </w:rPr>
            </w:pPr>
            <w:r w:rsidRPr="000E536B">
              <w:rPr>
                <w:b/>
                <w:sz w:val="18"/>
              </w:rPr>
              <w:t>Ámbito</w:t>
            </w:r>
            <w:r w:rsidRPr="000E536B">
              <w:rPr>
                <w:sz w:val="18"/>
              </w:rPr>
              <w:t>: Transversal.  Ambiente escolar y vida cotidiana.</w:t>
            </w:r>
          </w:p>
        </w:tc>
      </w:tr>
      <w:tr w:rsidR="000E536B" w:rsidRPr="000E536B" w:rsidTr="004C7C94">
        <w:tc>
          <w:tcPr>
            <w:tcW w:w="14850" w:type="dxa"/>
            <w:gridSpan w:val="2"/>
          </w:tcPr>
          <w:p w:rsidR="000E536B" w:rsidRPr="000E536B" w:rsidRDefault="000E536B" w:rsidP="001378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ja-JP"/>
              </w:rPr>
            </w:pPr>
            <w:r w:rsidRPr="000E536B">
              <w:rPr>
                <w:b/>
                <w:sz w:val="18"/>
              </w:rPr>
              <w:t xml:space="preserve">COMPETENCIAS QUE SE FAVORECEN: </w:t>
            </w:r>
            <w:r w:rsidRPr="000E536B">
              <w:rPr>
                <w:rFonts w:cs="HelveticaNeue-Light"/>
                <w:sz w:val="18"/>
                <w:szCs w:val="16"/>
              </w:rPr>
              <w:t>Conocimiento y cuidado de sí mismo • Sentido de pertenencia a la comunidad, la nación y la humanidad.</w:t>
            </w:r>
          </w:p>
        </w:tc>
      </w:tr>
      <w:tr w:rsidR="000E536B" w:rsidRPr="000E536B" w:rsidTr="004C7C94">
        <w:tc>
          <w:tcPr>
            <w:tcW w:w="14850" w:type="dxa"/>
            <w:gridSpan w:val="2"/>
          </w:tcPr>
          <w:p w:rsidR="000E536B" w:rsidRPr="000E536B" w:rsidRDefault="000E536B" w:rsidP="001378F6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0E536B">
              <w:rPr>
                <w:b/>
                <w:sz w:val="18"/>
              </w:rPr>
              <w:t>APRENDIZAJES ESPERADOS</w:t>
            </w:r>
            <w:r w:rsidRPr="000E536B">
              <w:rPr>
                <w:sz w:val="18"/>
              </w:rPr>
              <w:t>:</w:t>
            </w:r>
            <w:r w:rsidRPr="000E536B">
              <w:rPr>
                <w:rFonts w:ascii="HelveticaNeue-Light" w:hAnsi="HelveticaNeue-Light" w:cs="HelveticaNeue-Light"/>
                <w:sz w:val="18"/>
                <w:szCs w:val="16"/>
              </w:rPr>
              <w:t xml:space="preserve"> </w:t>
            </w:r>
            <w:r w:rsidRPr="000E536B">
              <w:rPr>
                <w:rFonts w:cs="HelveticaNeue-Light"/>
                <w:sz w:val="18"/>
                <w:szCs w:val="16"/>
              </w:rPr>
              <w:t>• Analiza la importancia de la sexualidad y sus diversas manifestaciones en la vida de los seres humanos. • Reconoce la importancia de la prevención en el cuidado de la salud y la promoción de medidas que favorezcan el bienestar  integral. • Consulta distintas fuentes de información para tomar decisiones responsables. • Establece relaciones personales basadas en el reconocimiento de la dignidad de las personas y cuestiona estereotipos.</w:t>
            </w:r>
          </w:p>
        </w:tc>
      </w:tr>
      <w:tr w:rsidR="000E536B" w:rsidRPr="000E536B" w:rsidTr="004C7C94">
        <w:tc>
          <w:tcPr>
            <w:tcW w:w="14850" w:type="dxa"/>
            <w:gridSpan w:val="2"/>
          </w:tcPr>
          <w:p w:rsidR="000E536B" w:rsidRPr="000E536B" w:rsidRDefault="000E536B" w:rsidP="001378F6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0E536B">
              <w:rPr>
                <w:b/>
                <w:sz w:val="18"/>
              </w:rPr>
              <w:t xml:space="preserve">CONTENIDOS: </w:t>
            </w:r>
            <w:r w:rsidRPr="000E536B">
              <w:rPr>
                <w:rFonts w:cs="TrebuchetMS-SC700"/>
                <w:color w:val="000000"/>
                <w:sz w:val="18"/>
              </w:rPr>
              <w:t xml:space="preserve">Aprendemos de los cambios en nuestro cuerpo y nuestra persona </w:t>
            </w:r>
            <w:r w:rsidRPr="000E536B">
              <w:rPr>
                <w:rFonts w:cs="TrebuchetMS-SC700"/>
                <w:color w:val="0083A4"/>
                <w:sz w:val="18"/>
              </w:rPr>
              <w:t xml:space="preserve">Indagar y reflexionar </w:t>
            </w:r>
            <w:r w:rsidRPr="000E536B">
              <w:rPr>
                <w:rFonts w:cs="HelveticaNeue-Light"/>
                <w:color w:val="000000"/>
                <w:sz w:val="18"/>
              </w:rPr>
              <w:t xml:space="preserve">Qué nuevas responsabilidades tenemos sobre nuestra persona. Qué información nos ofrecen los medios para comprender la sexualidad. A qué personas e instituciones podemos consultar. Cómo acercarnos a las diferentes maneras de mirar la sexualidad humana. </w:t>
            </w:r>
            <w:r w:rsidRPr="000E536B">
              <w:rPr>
                <w:rFonts w:cs="TrebuchetMS-SC700"/>
                <w:color w:val="0083A4"/>
                <w:sz w:val="18"/>
              </w:rPr>
              <w:t xml:space="preserve">Dialogar </w:t>
            </w:r>
            <w:r w:rsidRPr="000E536B">
              <w:rPr>
                <w:rFonts w:cs="HelveticaNeue-Light"/>
                <w:color w:val="000000"/>
                <w:sz w:val="18"/>
              </w:rPr>
              <w:t>Qué comparto y qué no comparto con amigos y amigas, novios y novias, confidentes y cuates. Cómo influyen nuestras amistades en las decisiones que tomamos. Qué situaciones de riesgo debemos conocer y prever durante la adolescencia</w:t>
            </w:r>
            <w:r w:rsidRPr="000E536B">
              <w:rPr>
                <w:rFonts w:cs="TrebuchetMS-SC700"/>
                <w:color w:val="0083A4"/>
                <w:sz w:val="18"/>
              </w:rPr>
              <w:t xml:space="preserve"> Estereotipos en los medios de comunicación </w:t>
            </w:r>
            <w:r w:rsidRPr="000E536B">
              <w:rPr>
                <w:rFonts w:cs="HelveticaNeue-Light"/>
                <w:color w:val="000000"/>
                <w:sz w:val="18"/>
              </w:rPr>
              <w:t>Cuáles son los programas de radio y de televisión más vistos o escuchados por los adolescentes. Qué tipo de información ofrecen. Cuáles son de divulgación científica, cuáles culturales y cuáles recreativos. Qué modelos de hombres y de mujeres presentan. Cómo han influido en mi personalidad o en la de personas cercanas a mí. Por qué los prejuicios y estereotipos limitan oportunidades de desarrollo, participación y afectividad entre hombres y mujeres.</w:t>
            </w:r>
          </w:p>
        </w:tc>
      </w:tr>
      <w:tr w:rsidR="000E536B" w:rsidRPr="000E536B" w:rsidTr="004C7C94">
        <w:tc>
          <w:tcPr>
            <w:tcW w:w="14850" w:type="dxa"/>
            <w:gridSpan w:val="2"/>
            <w:shd w:val="clear" w:color="auto" w:fill="B8CCE4" w:themeFill="accent1" w:themeFillTint="66"/>
          </w:tcPr>
          <w:p w:rsidR="000E536B" w:rsidRPr="000E536B" w:rsidRDefault="000E536B" w:rsidP="001378F6">
            <w:pPr>
              <w:autoSpaceDE w:val="0"/>
              <w:autoSpaceDN w:val="0"/>
              <w:adjustRightInd w:val="0"/>
              <w:jc w:val="center"/>
              <w:rPr>
                <w:rFonts w:cs="TrebuchetMS-SC700"/>
                <w:b/>
                <w:sz w:val="18"/>
              </w:rPr>
            </w:pPr>
            <w:r w:rsidRPr="000E536B">
              <w:rPr>
                <w:rFonts w:cs="TrebuchetMS-SC700"/>
                <w:b/>
                <w:sz w:val="18"/>
              </w:rPr>
              <w:t>SECUENCIA DIDACTICA</w:t>
            </w:r>
          </w:p>
        </w:tc>
      </w:tr>
      <w:tr w:rsidR="004C7C94" w:rsidRPr="004C7C94" w:rsidTr="004C7C94">
        <w:tc>
          <w:tcPr>
            <w:tcW w:w="14850" w:type="dxa"/>
            <w:gridSpan w:val="2"/>
          </w:tcPr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18"/>
              </w:rPr>
            </w:pPr>
            <w:r w:rsidRPr="004C7C94">
              <w:rPr>
                <w:rFonts w:cs="TrebuchetMS-SC700"/>
                <w:sz w:val="18"/>
              </w:rPr>
              <w:t>Leer en binas la página 37 y comentar que opinan sobre los estereotipos.  Enlistar programas infantiles que los manejan y de qué manera exageran sus defectos.</w:t>
            </w:r>
          </w:p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18"/>
              </w:rPr>
            </w:pPr>
            <w:r w:rsidRPr="004C7C94">
              <w:rPr>
                <w:rFonts w:cs="TrebuchetMS-SC700"/>
                <w:sz w:val="18"/>
              </w:rPr>
              <w:t>En parejas responder las preguntas de las página 38 y comentarlas en el grupo.</w:t>
            </w:r>
          </w:p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18"/>
              </w:rPr>
            </w:pPr>
            <w:r w:rsidRPr="004C7C94">
              <w:rPr>
                <w:rFonts w:cs="TrebuchetMS-SC700"/>
                <w:sz w:val="18"/>
              </w:rPr>
              <w:t>De manera individual contestar el cuestionario de la página 39.</w:t>
            </w:r>
          </w:p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18"/>
              </w:rPr>
            </w:pPr>
            <w:r w:rsidRPr="004C7C94">
              <w:rPr>
                <w:rFonts w:cs="TrebuchetMS-SC700"/>
                <w:sz w:val="18"/>
              </w:rPr>
              <w:t>TAREA: Responder en el cuaderno las preguntas de la página 40 para comentarlas en el grupo.</w:t>
            </w:r>
          </w:p>
        </w:tc>
      </w:tr>
    </w:tbl>
    <w:p w:rsidR="00DE7948" w:rsidRDefault="00DE7948" w:rsidP="00224CC4">
      <w:pPr>
        <w:spacing w:after="0" w:line="240" w:lineRule="auto"/>
        <w:rPr>
          <w:b/>
          <w:sz w:val="28"/>
        </w:rPr>
      </w:pPr>
    </w:p>
    <w:p w:rsidR="002E52D3" w:rsidRPr="009E20FA" w:rsidRDefault="002E52D3" w:rsidP="00224CC4">
      <w:pPr>
        <w:spacing w:after="0" w:line="240" w:lineRule="auto"/>
        <w:rPr>
          <w:b/>
          <w:sz w:val="28"/>
        </w:rPr>
      </w:pPr>
      <w:r w:rsidRPr="009E20FA">
        <w:rPr>
          <w:b/>
          <w:sz w:val="28"/>
        </w:rPr>
        <w:t>ASIGNATURA: EDUCACION ARTISTICAS</w:t>
      </w:r>
    </w:p>
    <w:tbl>
      <w:tblPr>
        <w:tblStyle w:val="Tablaconcuadrcula"/>
        <w:tblpPr w:leftFromText="180" w:rightFromText="180" w:vertAnchor="text" w:horzAnchor="margin" w:tblpY="170"/>
        <w:tblW w:w="14850" w:type="dxa"/>
        <w:tblLook w:val="04A0" w:firstRow="1" w:lastRow="0" w:firstColumn="1" w:lastColumn="0" w:noHBand="0" w:noVBand="1"/>
      </w:tblPr>
      <w:tblGrid>
        <w:gridCol w:w="6948"/>
        <w:gridCol w:w="7902"/>
      </w:tblGrid>
      <w:tr w:rsidR="000E536B" w:rsidRPr="000E536B" w:rsidTr="000E536B">
        <w:tc>
          <w:tcPr>
            <w:tcW w:w="6948" w:type="dxa"/>
          </w:tcPr>
          <w:p w:rsidR="000E536B" w:rsidRPr="000E536B" w:rsidRDefault="000E536B" w:rsidP="001378F6">
            <w:pPr>
              <w:rPr>
                <w:sz w:val="18"/>
              </w:rPr>
            </w:pPr>
            <w:r w:rsidRPr="000E536B">
              <w:rPr>
                <w:rFonts w:cs="TrebuchetMS-SC700"/>
                <w:b/>
                <w:sz w:val="18"/>
              </w:rPr>
              <w:t>COMPETENCIA QUE SE FAVORECE</w:t>
            </w:r>
            <w:r w:rsidRPr="000E536B">
              <w:rPr>
                <w:rFonts w:cs="TrebuchetMS-SC700"/>
                <w:sz w:val="18"/>
              </w:rPr>
              <w:t xml:space="preserve">: </w:t>
            </w:r>
            <w:r w:rsidRPr="000E536B">
              <w:rPr>
                <w:rFonts w:cs="HelveticaNeue-Light"/>
                <w:sz w:val="18"/>
              </w:rPr>
              <w:t>Artística y cultural</w:t>
            </w:r>
          </w:p>
        </w:tc>
        <w:tc>
          <w:tcPr>
            <w:tcW w:w="7902" w:type="dxa"/>
          </w:tcPr>
          <w:p w:rsidR="000E536B" w:rsidRPr="000E536B" w:rsidRDefault="000E536B" w:rsidP="001378F6">
            <w:pPr>
              <w:rPr>
                <w:sz w:val="18"/>
              </w:rPr>
            </w:pPr>
            <w:r w:rsidRPr="000E536B">
              <w:rPr>
                <w:b/>
                <w:sz w:val="18"/>
              </w:rPr>
              <w:t>LENGUAJE ARTISTICO:</w:t>
            </w:r>
            <w:r w:rsidRPr="000E536B">
              <w:rPr>
                <w:sz w:val="18"/>
              </w:rPr>
              <w:t xml:space="preserve"> Teatro</w:t>
            </w:r>
          </w:p>
        </w:tc>
      </w:tr>
      <w:tr w:rsidR="000E536B" w:rsidRPr="000E536B" w:rsidTr="000E536B">
        <w:tc>
          <w:tcPr>
            <w:tcW w:w="14850" w:type="dxa"/>
            <w:gridSpan w:val="2"/>
          </w:tcPr>
          <w:p w:rsidR="000E536B" w:rsidRPr="000E536B" w:rsidRDefault="000E536B" w:rsidP="001378F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0E536B">
              <w:rPr>
                <w:b/>
                <w:sz w:val="18"/>
              </w:rPr>
              <w:t>APRENDIZAJES ESPERADOS</w:t>
            </w:r>
            <w:r w:rsidRPr="000E536B">
              <w:rPr>
                <w:sz w:val="18"/>
              </w:rPr>
              <w:t xml:space="preserve">: </w:t>
            </w:r>
            <w:r w:rsidRPr="000E536B">
              <w:rPr>
                <w:rFonts w:cs="HelveticaNeue-Light"/>
                <w:sz w:val="18"/>
                <w:szCs w:val="16"/>
              </w:rPr>
              <w:t>Adapta un mito o una leyenda de su comunidad a un género teatral.</w:t>
            </w:r>
          </w:p>
        </w:tc>
      </w:tr>
      <w:tr w:rsidR="000E536B" w:rsidRPr="000E536B" w:rsidTr="000E536B">
        <w:tc>
          <w:tcPr>
            <w:tcW w:w="14850" w:type="dxa"/>
            <w:gridSpan w:val="2"/>
          </w:tcPr>
          <w:p w:rsidR="000E536B" w:rsidRPr="000E536B" w:rsidRDefault="000E536B" w:rsidP="001378F6">
            <w:pPr>
              <w:rPr>
                <w:sz w:val="18"/>
              </w:rPr>
            </w:pPr>
            <w:r w:rsidRPr="000E536B">
              <w:rPr>
                <w:b/>
                <w:sz w:val="18"/>
              </w:rPr>
              <w:t>EJES:</w:t>
            </w:r>
            <w:r w:rsidRPr="000E536B">
              <w:rPr>
                <w:sz w:val="18"/>
              </w:rPr>
              <w:t xml:space="preserve"> APRECIACION: Identificación de una leyenda o mito de su comunidad para reconocer el tema y el argumento. EXPRESION: Adaptación de una leyenda o mito a un género teatral. CONTEXTUALIZACION: Reflexión sobre el valor cultural de mitos y leyendas que existen en su comunidad.</w:t>
            </w:r>
          </w:p>
        </w:tc>
      </w:tr>
    </w:tbl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4C7C94" w:rsidRPr="004C7C94" w:rsidTr="00AD095C">
        <w:tc>
          <w:tcPr>
            <w:tcW w:w="14850" w:type="dxa"/>
            <w:shd w:val="clear" w:color="auto" w:fill="C6D9F1" w:themeFill="text2" w:themeFillTint="33"/>
          </w:tcPr>
          <w:p w:rsidR="004C7C94" w:rsidRPr="004C7C94" w:rsidRDefault="004C7C94" w:rsidP="001378F6">
            <w:pPr>
              <w:autoSpaceDE w:val="0"/>
              <w:autoSpaceDN w:val="0"/>
              <w:adjustRightInd w:val="0"/>
              <w:jc w:val="center"/>
              <w:rPr>
                <w:rFonts w:cs="TrebuchetMS-SC700"/>
                <w:b/>
                <w:sz w:val="18"/>
              </w:rPr>
            </w:pPr>
            <w:r w:rsidRPr="004C7C94">
              <w:rPr>
                <w:rFonts w:cs="TrebuchetMS-SC700"/>
                <w:b/>
                <w:sz w:val="18"/>
              </w:rPr>
              <w:t>SECUENCIA DIDACTICA</w:t>
            </w:r>
          </w:p>
        </w:tc>
      </w:tr>
      <w:tr w:rsidR="004C7C94" w:rsidRPr="004C7C94" w:rsidTr="00AD095C">
        <w:tc>
          <w:tcPr>
            <w:tcW w:w="14850" w:type="dxa"/>
          </w:tcPr>
          <w:p w:rsidR="004C7C94" w:rsidRPr="004C7C94" w:rsidRDefault="004C7C94" w:rsidP="001378F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SC700"/>
                <w:sz w:val="18"/>
              </w:rPr>
            </w:pPr>
            <w:r w:rsidRPr="004C7C94">
              <w:rPr>
                <w:rFonts w:cs="TrebuchetMS-SC700"/>
                <w:sz w:val="18"/>
              </w:rPr>
              <w:t>Presentar su obra.</w:t>
            </w:r>
          </w:p>
        </w:tc>
      </w:tr>
    </w:tbl>
    <w:p w:rsidR="000E536B" w:rsidRDefault="000E536B" w:rsidP="009413AC"/>
    <w:p w:rsidR="009413AC" w:rsidRDefault="009413AC" w:rsidP="009413AC">
      <w: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D6358" w:rsidRDefault="00DC151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302895</wp:posOffset>
                </wp:positionV>
                <wp:extent cx="3126105" cy="1094740"/>
                <wp:effectExtent l="0" t="3175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3AC" w:rsidRDefault="009413AC" w:rsidP="009413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413AC" w:rsidRDefault="009413AC" w:rsidP="009413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413AC" w:rsidRPr="003556B8" w:rsidRDefault="009413AC" w:rsidP="009413A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Vo.Bo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Inspector de Zona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83pt;margin-top:23.85pt;width:246.15pt;height:8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BnhgIAABE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" stroked="f">
                <v:textbox>
                  <w:txbxContent>
                    <w:p w:rsidR="009413AC" w:rsidRDefault="009413AC" w:rsidP="009413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9413AC" w:rsidRDefault="009413AC" w:rsidP="009413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9413AC" w:rsidRPr="003556B8" w:rsidRDefault="009413AC" w:rsidP="009413AC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Vo.Bo</w:t>
                      </w:r>
                      <w:proofErr w:type="spellEnd"/>
                      <w:r>
                        <w:rPr>
                          <w:lang w:val="en-US"/>
                        </w:rPr>
                        <w:t>. Inspector de Zona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788670</wp:posOffset>
                </wp:positionV>
                <wp:extent cx="1914525" cy="0"/>
                <wp:effectExtent l="9525" t="12700" r="9525" b="63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470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23.5pt;margin-top:62.1pt;width:150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42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788670</wp:posOffset>
                </wp:positionV>
                <wp:extent cx="1743075" cy="0"/>
                <wp:effectExtent l="6350" t="12700" r="12700" b="63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2F42A6" id="AutoShape 13" o:spid="_x0000_s1026" type="#_x0000_t32" style="position:absolute;margin-left:296pt;margin-top:62.1pt;width:13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H4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359410</wp:posOffset>
                </wp:positionV>
                <wp:extent cx="2987675" cy="981075"/>
                <wp:effectExtent l="3175" t="254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3AC" w:rsidRDefault="009413AC" w:rsidP="009413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413AC" w:rsidRDefault="009413AC" w:rsidP="009413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413AC" w:rsidRPr="003556B8" w:rsidRDefault="009413AC" w:rsidP="009413A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Vo.Bo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. Director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Plantel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54.5pt;margin-top:28.3pt;width:235.2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ZJ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" filled="f" stroked="f">
                <v:textbox>
                  <w:txbxContent>
                    <w:p w:rsidR="009413AC" w:rsidRDefault="009413AC" w:rsidP="009413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9413AC" w:rsidRDefault="009413AC" w:rsidP="009413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9413AC" w:rsidRPr="003556B8" w:rsidRDefault="009413AC" w:rsidP="009413AC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Vo.Bo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. Director </w:t>
                      </w:r>
                      <w:proofErr w:type="gramStart"/>
                      <w:r>
                        <w:rPr>
                          <w:lang w:val="en-US"/>
                        </w:rPr>
                        <w:t>del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Plantel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788670</wp:posOffset>
                </wp:positionV>
                <wp:extent cx="1790700" cy="0"/>
                <wp:effectExtent l="9525" t="12700" r="9525" b="63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173DB" id="AutoShape 12" o:spid="_x0000_s1026" type="#_x0000_t32" style="position:absolute;margin-left:39.75pt;margin-top:62.1pt;width:14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jH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+Th2X8EMP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245745</wp:posOffset>
                </wp:positionV>
                <wp:extent cx="3126105" cy="1094740"/>
                <wp:effectExtent l="2540" t="317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3AC" w:rsidRDefault="009413AC" w:rsidP="009413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413AC" w:rsidRDefault="009413AC" w:rsidP="009413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413AC" w:rsidRDefault="009413AC" w:rsidP="009413A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ATENTAMENTE</w:t>
                            </w:r>
                          </w:p>
                          <w:p w:rsidR="009413AC" w:rsidRPr="003556B8" w:rsidRDefault="009413AC" w:rsidP="009413A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MAESTRO DE GRUPO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9.55pt;margin-top:19.35pt;width:246.15pt;height:8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dshwIAABcFAAAOAAAAZHJzL2Uyb0RvYy54bWysVNmO2yAUfa/Uf0C8Z7zUWWyNM5qlqSpN&#10;F2mmH0AAx6gYKJDY01H/vRecpO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" stroked="f">
                <v:textbox>
                  <w:txbxContent>
                    <w:p w:rsidR="009413AC" w:rsidRDefault="009413AC" w:rsidP="009413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9413AC" w:rsidRDefault="009413AC" w:rsidP="009413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9413AC" w:rsidRDefault="009413AC" w:rsidP="009413AC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ATENTAMENTE</w:t>
                      </w:r>
                    </w:p>
                    <w:p w:rsidR="009413AC" w:rsidRPr="003556B8" w:rsidRDefault="009413AC" w:rsidP="009413AC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MAESTRO DE GRUPO</w:t>
                      </w:r>
                    </w:p>
                  </w:txbxContent>
                </v:textbox>
              </v:shape>
            </w:pict>
          </mc:Fallback>
        </mc:AlternateContent>
      </w:r>
    </w:p>
    <w:p w:rsidR="00FD6358" w:rsidRPr="00FD6358" w:rsidRDefault="00FD6358" w:rsidP="00FD6358"/>
    <w:p w:rsidR="00FD6358" w:rsidRPr="00FD6358" w:rsidRDefault="00FD6358" w:rsidP="00FD6358"/>
    <w:p w:rsidR="00FD6358" w:rsidRDefault="00FD6358" w:rsidP="00FD6358"/>
    <w:p w:rsidR="002E52D3" w:rsidRDefault="00FD6358" w:rsidP="00FD6358">
      <w:pPr>
        <w:tabs>
          <w:tab w:val="left" w:pos="4925"/>
        </w:tabs>
      </w:pPr>
      <w:r>
        <w:tab/>
      </w:r>
    </w:p>
    <w:p w:rsidR="00FD6358" w:rsidRDefault="00FD6358" w:rsidP="00FD6358">
      <w:pPr>
        <w:spacing w:after="0" w:line="240" w:lineRule="auto"/>
        <w:jc w:val="center"/>
        <w:rPr>
          <w:rFonts w:ascii="Arial Narrow" w:hAnsi="Arial Narrow"/>
          <w:b/>
          <w:sz w:val="36"/>
        </w:rPr>
      </w:pPr>
    </w:p>
    <w:p w:rsidR="00FD6358" w:rsidRDefault="00FD6358" w:rsidP="00FD6358">
      <w:pPr>
        <w:spacing w:after="0" w:line="240" w:lineRule="auto"/>
        <w:jc w:val="center"/>
        <w:rPr>
          <w:rFonts w:ascii="Arial Narrow" w:hAnsi="Arial Narrow"/>
          <w:b/>
          <w:sz w:val="36"/>
        </w:rPr>
      </w:pPr>
    </w:p>
    <w:p w:rsidR="00FD6358" w:rsidRDefault="00FD6358" w:rsidP="00FD6358">
      <w:pPr>
        <w:spacing w:after="0" w:line="240" w:lineRule="auto"/>
        <w:jc w:val="center"/>
        <w:rPr>
          <w:rFonts w:ascii="Arial Narrow" w:hAnsi="Arial Narrow"/>
          <w:b/>
          <w:sz w:val="36"/>
        </w:rPr>
      </w:pPr>
      <w:r w:rsidRPr="00BB4577">
        <w:rPr>
          <w:rFonts w:ascii="Arial Narrow" w:hAnsi="Arial Narrow"/>
          <w:b/>
          <w:sz w:val="36"/>
        </w:rPr>
        <w:t>DESCARGA MAS MATERIAL GRATUITO DE CHANNELKIDS.COM</w:t>
      </w:r>
    </w:p>
    <w:p w:rsidR="00FD6358" w:rsidRDefault="00FD6358" w:rsidP="00FD6358">
      <w:pPr>
        <w:spacing w:after="0" w:line="240" w:lineRule="auto"/>
        <w:jc w:val="center"/>
        <w:rPr>
          <w:rFonts w:ascii="Arial Narrow" w:hAnsi="Arial Narrow"/>
          <w:b/>
          <w:sz w:val="36"/>
        </w:rPr>
      </w:pPr>
    </w:p>
    <w:p w:rsidR="00FD6358" w:rsidRDefault="00FD6358" w:rsidP="00FD6358">
      <w:pPr>
        <w:spacing w:after="0" w:line="240" w:lineRule="auto"/>
        <w:jc w:val="center"/>
        <w:rPr>
          <w:rFonts w:ascii="Arial Narrow" w:hAnsi="Arial Narrow"/>
          <w:b/>
          <w:sz w:val="36"/>
        </w:rPr>
      </w:pPr>
      <w:r>
        <w:rPr>
          <w:noProof/>
          <w:lang w:eastAsia="es-MX"/>
        </w:rPr>
        <w:drawing>
          <wp:inline distT="0" distB="0" distL="0" distR="0" wp14:anchorId="3D133ACF" wp14:editId="25C3F875">
            <wp:extent cx="6055846" cy="3782291"/>
            <wp:effectExtent l="0" t="0" r="2540" b="8890"/>
            <wp:docPr id="7" name="Imagen 7" descr="https://www.channelkids.com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annelkids.com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423" cy="378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58" w:rsidRDefault="00FD6358" w:rsidP="00FD6358">
      <w:pPr>
        <w:spacing w:after="0" w:line="240" w:lineRule="auto"/>
        <w:jc w:val="center"/>
        <w:rPr>
          <w:rFonts w:ascii="Arial Narrow" w:hAnsi="Arial Narrow"/>
          <w:b/>
          <w:sz w:val="36"/>
        </w:rPr>
      </w:pPr>
    </w:p>
    <w:p w:rsidR="00FD6358" w:rsidRDefault="00FD6358" w:rsidP="00FD6358">
      <w:pPr>
        <w:jc w:val="center"/>
      </w:pPr>
      <w:hyperlink r:id="rId9" w:history="1">
        <w:r w:rsidRPr="00B54CE1">
          <w:rPr>
            <w:rStyle w:val="Hipervnculo"/>
            <w:rFonts w:ascii="Arial Narrow" w:hAnsi="Arial Narrow"/>
            <w:b/>
            <w:sz w:val="36"/>
          </w:rPr>
          <w:t>https://www.channelkids.com/</w:t>
        </w:r>
      </w:hyperlink>
    </w:p>
    <w:p w:rsidR="00FD6358" w:rsidRPr="00FD6358" w:rsidRDefault="00FD6358" w:rsidP="00FD6358">
      <w:pPr>
        <w:tabs>
          <w:tab w:val="left" w:pos="4925"/>
        </w:tabs>
      </w:pPr>
    </w:p>
    <w:sectPr w:rsidR="00FD6358" w:rsidRPr="00FD6358" w:rsidSect="00FD6358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6D" w:rsidRDefault="0052076D" w:rsidP="00FD6358">
      <w:pPr>
        <w:spacing w:after="0" w:line="240" w:lineRule="auto"/>
      </w:pPr>
      <w:r>
        <w:separator/>
      </w:r>
    </w:p>
  </w:endnote>
  <w:endnote w:type="continuationSeparator" w:id="0">
    <w:p w:rsidR="0052076D" w:rsidRDefault="0052076D" w:rsidP="00FD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6D" w:rsidRDefault="0052076D" w:rsidP="00FD6358">
      <w:pPr>
        <w:spacing w:after="0" w:line="240" w:lineRule="auto"/>
      </w:pPr>
      <w:r>
        <w:separator/>
      </w:r>
    </w:p>
  </w:footnote>
  <w:footnote w:type="continuationSeparator" w:id="0">
    <w:p w:rsidR="0052076D" w:rsidRDefault="0052076D" w:rsidP="00FD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D0D67"/>
    <w:rsid w:val="000E536B"/>
    <w:rsid w:val="00224CC4"/>
    <w:rsid w:val="002E52D3"/>
    <w:rsid w:val="0039333B"/>
    <w:rsid w:val="003F7385"/>
    <w:rsid w:val="00406D5B"/>
    <w:rsid w:val="00452DB2"/>
    <w:rsid w:val="004C7C94"/>
    <w:rsid w:val="00510FA7"/>
    <w:rsid w:val="0052076D"/>
    <w:rsid w:val="00656877"/>
    <w:rsid w:val="0084070C"/>
    <w:rsid w:val="008C5FD7"/>
    <w:rsid w:val="008F6807"/>
    <w:rsid w:val="009413AC"/>
    <w:rsid w:val="00950C98"/>
    <w:rsid w:val="00AD095C"/>
    <w:rsid w:val="00BD1DE0"/>
    <w:rsid w:val="00C2331B"/>
    <w:rsid w:val="00DC151B"/>
    <w:rsid w:val="00DE7948"/>
    <w:rsid w:val="00E0604E"/>
    <w:rsid w:val="00EC247E"/>
    <w:rsid w:val="00F44881"/>
    <w:rsid w:val="00F52B13"/>
    <w:rsid w:val="00FD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AA69CE0-93B1-445D-9513-E5B9B848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6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358"/>
    <w:rPr>
      <w:rFonts w:eastAsia="MS Mincho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D6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358"/>
    <w:rPr>
      <w:rFonts w:eastAsia="MS Mincho"/>
      <w:lang w:val="es-MX"/>
    </w:rPr>
  </w:style>
  <w:style w:type="paragraph" w:styleId="Sinespaciado">
    <w:name w:val="No Spacing"/>
    <w:link w:val="SinespaciadoCar"/>
    <w:uiPriority w:val="1"/>
    <w:qFormat/>
    <w:rsid w:val="00FD6358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358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annel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1976</Words>
  <Characters>10871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5</cp:revision>
  <dcterms:created xsi:type="dcterms:W3CDTF">2015-06-05T17:51:00Z</dcterms:created>
  <dcterms:modified xsi:type="dcterms:W3CDTF">2022-10-20T17:14:00Z</dcterms:modified>
</cp:coreProperties>
</file>